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359" w:rsidRDefault="00195359" w:rsidP="0048171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bookmarkStart w:id="0" w:name="_GoBack"/>
      <w:r>
        <w:rPr>
          <w:rFonts w:ascii="Arial" w:eastAsia="Times New Roman" w:hAnsi="Arial" w:cs="Arial"/>
          <w:sz w:val="24"/>
          <w:szCs w:val="24"/>
          <w:lang w:eastAsia="it-IT"/>
        </w:rPr>
        <w:t>La Riforma ci consegna una sanità del veneto incerottata</w:t>
      </w:r>
      <w:r w:rsidR="00982B4D">
        <w:rPr>
          <w:rFonts w:ascii="Arial" w:eastAsia="Times New Roman" w:hAnsi="Arial" w:cs="Arial"/>
          <w:sz w:val="24"/>
          <w:szCs w:val="24"/>
          <w:lang w:eastAsia="it-IT"/>
        </w:rPr>
        <w:t xml:space="preserve"> ed indebolita</w:t>
      </w:r>
      <w:r>
        <w:rPr>
          <w:rFonts w:ascii="Arial" w:eastAsia="Times New Roman" w:hAnsi="Arial" w:cs="Arial"/>
          <w:sz w:val="24"/>
          <w:szCs w:val="24"/>
          <w:lang w:eastAsia="it-IT"/>
        </w:rPr>
        <w:t>!</w:t>
      </w:r>
    </w:p>
    <w:p w:rsidR="00195359" w:rsidRDefault="00195359" w:rsidP="0048171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:rsidR="00481714" w:rsidRDefault="00481714" w:rsidP="0048171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 xml:space="preserve">Dopo 4 mesi e 130 di sedute in aula consigliare è stata approvata all’una di notte del 20 ottobre la legge di </w:t>
      </w:r>
      <w:r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riforma della </w:t>
      </w:r>
      <w:proofErr w:type="spellStart"/>
      <w:r>
        <w:rPr>
          <w:rFonts w:ascii="Arial" w:eastAsia="Times New Roman" w:hAnsi="Arial" w:cs="Arial"/>
          <w:b/>
          <w:sz w:val="24"/>
          <w:szCs w:val="24"/>
          <w:lang w:eastAsia="it-IT"/>
        </w:rPr>
        <w:t>governance</w:t>
      </w:r>
      <w:proofErr w:type="spellEnd"/>
      <w:r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 della sanità veneta, ovvero l’istituzione dell’Azienda Zero e l’accorpamento delle ULSS </w:t>
      </w:r>
      <w:r>
        <w:rPr>
          <w:rFonts w:ascii="Arial" w:eastAsia="Times New Roman" w:hAnsi="Arial" w:cs="Arial"/>
          <w:sz w:val="24"/>
          <w:szCs w:val="24"/>
          <w:lang w:eastAsia="it-IT"/>
        </w:rPr>
        <w:t>(</w:t>
      </w:r>
      <w:proofErr w:type="spellStart"/>
      <w:r>
        <w:rPr>
          <w:rFonts w:ascii="Arial" w:eastAsia="Times New Roman" w:hAnsi="Arial" w:cs="Arial"/>
          <w:sz w:val="24"/>
          <w:szCs w:val="24"/>
          <w:lang w:eastAsia="it-IT"/>
        </w:rPr>
        <w:t>pdl</w:t>
      </w:r>
      <w:proofErr w:type="spellEnd"/>
      <w:r>
        <w:rPr>
          <w:rFonts w:ascii="Arial" w:eastAsia="Times New Roman" w:hAnsi="Arial" w:cs="Arial"/>
          <w:sz w:val="24"/>
          <w:szCs w:val="24"/>
          <w:lang w:eastAsia="it-IT"/>
        </w:rPr>
        <w:t xml:space="preserve"> n.23). </w:t>
      </w:r>
    </w:p>
    <w:p w:rsidR="00481714" w:rsidRDefault="00481714" w:rsidP="0048171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:rsidR="00481714" w:rsidRDefault="00481714" w:rsidP="0048171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>Il Gruppo del Partito Democratico, in accordo con gli altri Gruppi di minoranza, </w:t>
      </w:r>
      <w:r>
        <w:rPr>
          <w:rFonts w:ascii="Arial" w:eastAsia="Times New Roman" w:hAnsi="Arial" w:cs="Arial"/>
          <w:b/>
          <w:sz w:val="24"/>
          <w:szCs w:val="24"/>
          <w:lang w:eastAsia="it-IT"/>
        </w:rPr>
        <w:t>ha deciso di esercitare la possibilità di lavorare senza il contingentamento dei tempi previsto dal Regolamento del Consiglio,</w:t>
      </w:r>
      <w:r>
        <w:rPr>
          <w:rFonts w:ascii="Arial" w:eastAsia="Times New Roman" w:hAnsi="Arial" w:cs="Arial"/>
          <w:sz w:val="24"/>
          <w:szCs w:val="24"/>
          <w:lang w:eastAsia="it-IT"/>
        </w:rPr>
        <w:t xml:space="preserve"> al fine di correggere un’impostazione che rischiava di stravolgere il modello veneto di integrazione sociosanitaria. </w:t>
      </w:r>
    </w:p>
    <w:p w:rsidR="00481714" w:rsidRDefault="00481714" w:rsidP="0048171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 xml:space="preserve">Una possibilità che si può esercitare una sola volta per legislatura, ma, considerata la </w:t>
      </w:r>
      <w:r>
        <w:rPr>
          <w:rFonts w:ascii="Arial" w:eastAsia="Times New Roman" w:hAnsi="Arial" w:cs="Arial"/>
          <w:b/>
          <w:sz w:val="24"/>
          <w:szCs w:val="24"/>
          <w:lang w:eastAsia="it-IT"/>
        </w:rPr>
        <w:t>portata della proposta di riforma</w:t>
      </w:r>
      <w:r>
        <w:rPr>
          <w:rFonts w:ascii="Arial" w:eastAsia="Times New Roman" w:hAnsi="Arial" w:cs="Arial"/>
          <w:sz w:val="24"/>
          <w:szCs w:val="24"/>
          <w:lang w:eastAsia="it-IT"/>
        </w:rPr>
        <w:t>, che interessa la competenza più rilevante della Regione e implica la gestione di quasi 9 miliardi di euro (¾  del bilancio regionale!) non potevamo concedere forzature o accentramenti pericolosi.</w:t>
      </w:r>
    </w:p>
    <w:p w:rsidR="00481714" w:rsidRDefault="00481714" w:rsidP="0048171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>Riteniamo opportuno, quindi, aggiornarvi sullo stato di avanzamento della discussione e dei risultati fin qui raggiunti.</w:t>
      </w:r>
    </w:p>
    <w:p w:rsidR="00481714" w:rsidRDefault="00481714" w:rsidP="0048171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> </w:t>
      </w:r>
    </w:p>
    <w:p w:rsidR="00481714" w:rsidRDefault="00481714" w:rsidP="00481714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Azienda Zero:  </w:t>
      </w:r>
    </w:p>
    <w:p w:rsidR="00481714" w:rsidRDefault="00481714" w:rsidP="00481714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 xml:space="preserve">dell’Ente originariamente concepito da Zaia  è rimasto solo il nome. Da "dominus" del sistema </w:t>
      </w:r>
      <w:r>
        <w:rPr>
          <w:rFonts w:ascii="Arial" w:eastAsia="Times New Roman" w:hAnsi="Arial" w:cs="Arial"/>
          <w:b/>
          <w:sz w:val="24"/>
          <w:szCs w:val="24"/>
          <w:lang w:eastAsia="it-IT"/>
        </w:rPr>
        <w:t>l’Azienda Zero è stata trasformata</w:t>
      </w:r>
      <w:r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eastAsia="it-IT"/>
        </w:rPr>
        <w:t>in agenzia a servizio delle ULSS e delle Aziende</w:t>
      </w:r>
      <w:r>
        <w:rPr>
          <w:rFonts w:ascii="Arial" w:eastAsia="Times New Roman" w:hAnsi="Arial" w:cs="Arial"/>
          <w:sz w:val="24"/>
          <w:szCs w:val="24"/>
          <w:lang w:eastAsia="it-IT"/>
        </w:rPr>
        <w:t xml:space="preserve"> con funzioni strumentali alla gestione di determinati servizi (logistica, acquisti, personale, affari legali, informatizzazione del sistema...) sottoposta </w:t>
      </w: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>all'indirizzo e controllo della Giunta e del Consiglio</w:t>
      </w:r>
      <w:r>
        <w:rPr>
          <w:rFonts w:ascii="Arial" w:eastAsia="Times New Roman" w:hAnsi="Arial" w:cs="Arial"/>
          <w:sz w:val="24"/>
          <w:szCs w:val="24"/>
          <w:lang w:eastAsia="it-IT"/>
        </w:rPr>
        <w:t xml:space="preserve"> e  coordinata  dal </w:t>
      </w: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Comitato dei Direttori Generali </w:t>
      </w:r>
      <w:r>
        <w:rPr>
          <w:rFonts w:ascii="Arial" w:eastAsia="Times New Roman" w:hAnsi="Arial" w:cs="Arial"/>
          <w:sz w:val="24"/>
          <w:szCs w:val="24"/>
          <w:lang w:eastAsia="it-IT"/>
        </w:rPr>
        <w:t xml:space="preserve">delle ULSS e delle Aziende ospedaliere. </w:t>
      </w:r>
    </w:p>
    <w:p w:rsidR="00481714" w:rsidRDefault="00481714" w:rsidP="00481714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 xml:space="preserve">L'Azienda Zero </w:t>
      </w: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non avrà competenze sui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>project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>financing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, non fungerà da servizio ispettivo alle dipendenze della Giunta, non sarà gestita da un Commissario, </w:t>
      </w:r>
      <w:r>
        <w:rPr>
          <w:rFonts w:ascii="Arial" w:eastAsia="Times New Roman" w:hAnsi="Arial" w:cs="Arial"/>
          <w:bCs/>
          <w:sz w:val="24"/>
          <w:szCs w:val="24"/>
          <w:lang w:eastAsia="it-IT"/>
        </w:rPr>
        <w:t>così com’era previsto dalla proposta della Giunta Zaia</w:t>
      </w:r>
      <w:r>
        <w:rPr>
          <w:rFonts w:ascii="Arial" w:eastAsia="Times New Roman" w:hAnsi="Arial" w:cs="Arial"/>
          <w:sz w:val="24"/>
          <w:szCs w:val="24"/>
          <w:lang w:eastAsia="it-IT"/>
        </w:rPr>
        <w:t xml:space="preserve">. </w:t>
      </w:r>
    </w:p>
    <w:p w:rsidR="00481714" w:rsidRDefault="00481714" w:rsidP="00481714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sz w:val="24"/>
          <w:szCs w:val="24"/>
          <w:lang w:eastAsia="it-IT"/>
        </w:rPr>
        <w:t>L'attività ispettiva rimarrà in carico al Consiglio regionale</w:t>
      </w:r>
      <w:r>
        <w:rPr>
          <w:rFonts w:ascii="Arial" w:eastAsia="Times New Roman" w:hAnsi="Arial" w:cs="Arial"/>
          <w:sz w:val="24"/>
          <w:szCs w:val="24"/>
          <w:lang w:eastAsia="it-IT"/>
        </w:rPr>
        <w:t>, in forma rafforzata.</w:t>
      </w:r>
    </w:p>
    <w:p w:rsidR="00481714" w:rsidRDefault="00481714" w:rsidP="00481714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sz w:val="24"/>
          <w:szCs w:val="24"/>
          <w:lang w:eastAsia="it-IT"/>
        </w:rPr>
        <w:t>Entro il 2017, grazie a un nostro emendamento, verrà attivata la Tessera Sanitaria Elettronica.</w:t>
      </w:r>
    </w:p>
    <w:p w:rsidR="00481714" w:rsidRDefault="00481714" w:rsidP="00481714">
      <w:pPr>
        <w:pStyle w:val="Paragrafoelenco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:rsidR="00481714" w:rsidRDefault="00481714" w:rsidP="00481714">
      <w:pPr>
        <w:pStyle w:val="Paragrafoelenco"/>
        <w:spacing w:after="0" w:line="240" w:lineRule="auto"/>
        <w:ind w:left="0"/>
        <w:jc w:val="both"/>
        <w:rPr>
          <w:rFonts w:ascii="Arial" w:eastAsia="Times New Roman" w:hAnsi="Arial" w:cs="Arial"/>
          <w:b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Area del Sociale e servizi territoriali </w:t>
      </w:r>
    </w:p>
    <w:p w:rsidR="00481714" w:rsidRDefault="00481714" w:rsidP="0048171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> </w:t>
      </w:r>
    </w:p>
    <w:p w:rsidR="00481714" w:rsidRDefault="00481714" w:rsidP="0048171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>Completamente riscritta la parte riguardante le funzioni in materia di servizi sociali</w:t>
      </w:r>
      <w:r>
        <w:rPr>
          <w:rFonts w:ascii="Arial" w:eastAsia="Times New Roman" w:hAnsi="Arial" w:cs="Arial"/>
          <w:sz w:val="24"/>
          <w:szCs w:val="24"/>
          <w:lang w:eastAsia="it-IT"/>
        </w:rPr>
        <w:t xml:space="preserve">. </w:t>
      </w:r>
    </w:p>
    <w:p w:rsidR="00481714" w:rsidRDefault="00481714" w:rsidP="00481714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 xml:space="preserve">Le Conferenze dei Sindaci delle attuali ULSS diventano </w:t>
      </w:r>
      <w:r>
        <w:rPr>
          <w:rFonts w:ascii="Arial" w:eastAsia="Times New Roman" w:hAnsi="Arial" w:cs="Arial"/>
          <w:b/>
          <w:sz w:val="24"/>
          <w:szCs w:val="24"/>
          <w:lang w:eastAsia="it-IT"/>
        </w:rPr>
        <w:t>Comitati dei Sindaci di Distretto</w:t>
      </w: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it-IT"/>
        </w:rPr>
        <w:t xml:space="preserve">che manterranno le competenze di </w:t>
      </w: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>approvazione del bilancio sociale, del piano di zona e della non autosufficienza</w:t>
      </w:r>
      <w:r>
        <w:rPr>
          <w:rFonts w:ascii="Arial" w:eastAsia="Times New Roman" w:hAnsi="Arial" w:cs="Arial"/>
          <w:sz w:val="24"/>
          <w:szCs w:val="24"/>
          <w:lang w:eastAsia="it-IT"/>
        </w:rPr>
        <w:t xml:space="preserve">, esprimeranno il parere sulle </w:t>
      </w: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>schede di dotazione territoriale e sull'attivazione delle medicine di gruppo</w:t>
      </w:r>
      <w:r>
        <w:rPr>
          <w:rFonts w:ascii="Arial" w:eastAsia="Times New Roman" w:hAnsi="Arial" w:cs="Arial"/>
          <w:sz w:val="24"/>
          <w:szCs w:val="24"/>
          <w:lang w:eastAsia="it-IT"/>
        </w:rPr>
        <w:t>. La proposta di Zaia prevedeva la soppressione del D</w:t>
      </w:r>
      <w:r>
        <w:rPr>
          <w:rFonts w:ascii="Arial" w:eastAsia="Times New Roman" w:hAnsi="Arial" w:cs="Arial"/>
          <w:bCs/>
          <w:sz w:val="24"/>
          <w:szCs w:val="24"/>
          <w:lang w:eastAsia="it-IT"/>
        </w:rPr>
        <w:t xml:space="preserve">irettore del Sociale ma grazie ai nostri emendamenti questa importante figura è stata mantenuta nelle nuove ULSS, assumendo </w:t>
      </w:r>
      <w:r>
        <w:rPr>
          <w:rFonts w:ascii="Arial" w:eastAsia="Times New Roman" w:hAnsi="Arial" w:cs="Arial"/>
          <w:sz w:val="24"/>
          <w:szCs w:val="24"/>
          <w:lang w:eastAsia="it-IT"/>
        </w:rPr>
        <w:t xml:space="preserve">la denominazione di </w:t>
      </w:r>
      <w:r>
        <w:rPr>
          <w:rFonts w:ascii="Arial" w:eastAsia="Times New Roman" w:hAnsi="Arial" w:cs="Arial"/>
          <w:b/>
          <w:sz w:val="24"/>
          <w:szCs w:val="24"/>
          <w:lang w:eastAsia="it-IT"/>
        </w:rPr>
        <w:t>Direttore dei servizi socio-sanitari, e</w:t>
      </w:r>
      <w:r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eastAsia="it-IT"/>
        </w:rPr>
        <w:t>sarà coadiuvato da un Coordinatore del Sociale</w:t>
      </w:r>
      <w:r>
        <w:rPr>
          <w:rFonts w:ascii="Arial" w:eastAsia="Times New Roman" w:hAnsi="Arial" w:cs="Arial"/>
          <w:sz w:val="24"/>
          <w:szCs w:val="24"/>
          <w:lang w:eastAsia="it-IT"/>
        </w:rPr>
        <w:t xml:space="preserve"> previsto in ogni Distretto.</w:t>
      </w:r>
    </w:p>
    <w:p w:rsidR="00481714" w:rsidRDefault="00481714" w:rsidP="00481714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</w:p>
    <w:p w:rsidR="00481714" w:rsidRDefault="00481714" w:rsidP="00481714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</w:p>
    <w:p w:rsidR="00481714" w:rsidRDefault="00481714" w:rsidP="00481714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</w:p>
    <w:p w:rsidR="00481714" w:rsidRDefault="00481714" w:rsidP="00481714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</w:p>
    <w:p w:rsidR="00481714" w:rsidRDefault="00481714" w:rsidP="0048171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>La modifica della parte sui servizi sociali rappresenta un grande risultato:</w:t>
      </w:r>
      <w:r>
        <w:rPr>
          <w:rFonts w:ascii="Arial" w:eastAsia="Times New Roman" w:hAnsi="Arial" w:cs="Arial"/>
          <w:sz w:val="24"/>
          <w:szCs w:val="24"/>
          <w:lang w:eastAsia="it-IT"/>
        </w:rPr>
        <w:t xml:space="preserve"> risponde alla richiesta espressa da tutte le Conferenze dei Sindaci  di salvaguardare l’organizzazione territoriale dei servizi sociali e il ruolo dei sindaci stessi. </w:t>
      </w:r>
    </w:p>
    <w:p w:rsidR="00481714" w:rsidRDefault="00481714" w:rsidP="00481714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>Altro risultato importante della nostra battaglia è stata l’approvazione di un</w:t>
      </w:r>
      <w:r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 Piano straordinario per la riduzione delle liste d’attesa.</w:t>
      </w:r>
    </w:p>
    <w:p w:rsidR="00481714" w:rsidRDefault="00481714" w:rsidP="0048171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lastRenderedPageBreak/>
        <w:t> </w:t>
      </w:r>
    </w:p>
    <w:p w:rsidR="00481714" w:rsidRDefault="00481714" w:rsidP="0048171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>. Altre nostre richieste hanno ottenuto un risposta positiva come quella che prevede di determinare:</w:t>
      </w:r>
    </w:p>
    <w:p w:rsidR="00481714" w:rsidRDefault="00481714" w:rsidP="00481714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>il</w:t>
      </w: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 fabbisogno del personale medico negli ospedali</w:t>
      </w:r>
    </w:p>
    <w:p w:rsidR="00481714" w:rsidRDefault="00481714" w:rsidP="00481714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sz w:val="24"/>
          <w:szCs w:val="24"/>
          <w:lang w:eastAsia="it-IT"/>
        </w:rPr>
        <w:t>l’aumento dei</w:t>
      </w:r>
      <w:r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>posti letto di ospedale di comunità</w:t>
      </w:r>
    </w:p>
    <w:p w:rsidR="00481714" w:rsidRDefault="00481714" w:rsidP="00481714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l’attivazione delle </w:t>
      </w: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>medicine di gruppo integrate</w:t>
      </w:r>
      <w:r>
        <w:rPr>
          <w:rFonts w:ascii="Arial" w:eastAsia="Times New Roman" w:hAnsi="Arial" w:cs="Arial"/>
          <w:sz w:val="24"/>
          <w:szCs w:val="24"/>
          <w:lang w:eastAsia="it-IT"/>
        </w:rPr>
        <w:t xml:space="preserve">. </w:t>
      </w:r>
    </w:p>
    <w:p w:rsidR="00481714" w:rsidRDefault="00481714" w:rsidP="0048171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 xml:space="preserve">Non hanno ottenuto  risposta, e non sono questioni da poco per la qualità dell'assistenza in Veneto, le richieste per </w:t>
      </w:r>
    </w:p>
    <w:p w:rsidR="00481714" w:rsidRDefault="00481714" w:rsidP="00481714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alleggerire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>l'irap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 per le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>Ipab</w:t>
      </w:r>
      <w:proofErr w:type="spellEnd"/>
      <w:r>
        <w:rPr>
          <w:rFonts w:ascii="Arial" w:eastAsia="Times New Roman" w:hAnsi="Arial" w:cs="Arial"/>
          <w:sz w:val="24"/>
          <w:szCs w:val="24"/>
          <w:lang w:eastAsia="it-IT"/>
        </w:rPr>
        <w:t xml:space="preserve">, </w:t>
      </w:r>
    </w:p>
    <w:p w:rsidR="00481714" w:rsidRDefault="00481714" w:rsidP="00481714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>i</w:t>
      </w:r>
      <w:r>
        <w:rPr>
          <w:rFonts w:ascii="Arial" w:eastAsia="Times New Roman" w:hAnsi="Arial" w:cs="Arial"/>
          <w:b/>
          <w:sz w:val="24"/>
          <w:szCs w:val="24"/>
          <w:lang w:eastAsia="it-IT"/>
        </w:rPr>
        <w:t>nnalzare la soglia di</w:t>
      </w:r>
      <w:r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>esenzione del ticket</w:t>
      </w:r>
    </w:p>
    <w:p w:rsidR="00481714" w:rsidRDefault="00481714" w:rsidP="00481714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sz w:val="24"/>
          <w:szCs w:val="24"/>
          <w:lang w:eastAsia="it-IT"/>
        </w:rPr>
        <w:t>fissare le</w:t>
      </w:r>
      <w:r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>rette standard per i servizi per disabili</w:t>
      </w:r>
    </w:p>
    <w:p w:rsidR="00481714" w:rsidRDefault="00481714" w:rsidP="00481714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sz w:val="24"/>
          <w:szCs w:val="24"/>
          <w:lang w:eastAsia="it-IT"/>
        </w:rPr>
        <w:t>rendere gratuite le cure odontoiatriche</w:t>
      </w:r>
      <w:r>
        <w:rPr>
          <w:rFonts w:ascii="Arial" w:eastAsia="Times New Roman" w:hAnsi="Arial" w:cs="Arial"/>
          <w:sz w:val="24"/>
          <w:szCs w:val="24"/>
          <w:lang w:eastAsia="it-IT"/>
        </w:rPr>
        <w:t xml:space="preserve"> per i cittadini in difficoltà economica.</w:t>
      </w:r>
    </w:p>
    <w:p w:rsidR="00481714" w:rsidRDefault="00481714" w:rsidP="0048171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:rsidR="00481714" w:rsidRPr="00481714" w:rsidRDefault="00481714" w:rsidP="00481714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it-IT"/>
        </w:rPr>
      </w:pPr>
      <w:r w:rsidRPr="00481714">
        <w:rPr>
          <w:rFonts w:ascii="Arial" w:eastAsia="Times New Roman" w:hAnsi="Arial" w:cs="Arial"/>
          <w:b/>
          <w:sz w:val="24"/>
          <w:szCs w:val="24"/>
          <w:lang w:eastAsia="it-IT"/>
        </w:rPr>
        <w:t>Nuove Ulss</w:t>
      </w:r>
    </w:p>
    <w:p w:rsidR="00481714" w:rsidRPr="00481714" w:rsidRDefault="00481714" w:rsidP="0048171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color w:val="222222"/>
        </w:rPr>
        <w:t> </w:t>
      </w:r>
    </w:p>
    <w:p w:rsidR="006B6F67" w:rsidRPr="006B6F67" w:rsidRDefault="00481714" w:rsidP="00481714">
      <w:pPr>
        <w:pStyle w:val="NormaleWeb"/>
        <w:spacing w:before="0" w:beforeAutospacing="0" w:after="0" w:afterAutospacing="0"/>
        <w:jc w:val="both"/>
        <w:rPr>
          <w:rFonts w:ascii="Arial" w:hAnsi="Arial" w:cs="Arial"/>
          <w:b/>
          <w:color w:val="222222"/>
        </w:rPr>
      </w:pPr>
      <w:r w:rsidRPr="006B6F67">
        <w:rPr>
          <w:rFonts w:ascii="Arial" w:hAnsi="Arial" w:cs="Arial"/>
          <w:color w:val="222222"/>
        </w:rPr>
        <w:t xml:space="preserve">Purtroppo la salute dei veneti è venuta dopo gli equilibri politici all’interno della Lega ed ora sicuramente molto indebolita, </w:t>
      </w:r>
      <w:proofErr w:type="spellStart"/>
      <w:r w:rsidRPr="006B6F67">
        <w:rPr>
          <w:rFonts w:ascii="Arial" w:hAnsi="Arial" w:cs="Arial"/>
          <w:color w:val="222222"/>
        </w:rPr>
        <w:t>incerotatta</w:t>
      </w:r>
      <w:proofErr w:type="spellEnd"/>
      <w:r w:rsidRPr="006B6F67">
        <w:rPr>
          <w:rFonts w:ascii="Arial" w:hAnsi="Arial" w:cs="Arial"/>
          <w:color w:val="222222"/>
        </w:rPr>
        <w:t xml:space="preserve">. Infatti invece di approvare le sette Ulss provinciali, com’era previsto nella proposta iniziale, Zaia ne ha dovuto inventare nove per  mantenere gli equilibri partitici leghisti. </w:t>
      </w:r>
      <w:r w:rsidRPr="006B6F67">
        <w:rPr>
          <w:rFonts w:ascii="Arial" w:hAnsi="Arial" w:cs="Arial"/>
          <w:b/>
          <w:color w:val="222222"/>
        </w:rPr>
        <w:t xml:space="preserve">E ora abbiamo </w:t>
      </w:r>
      <w:proofErr w:type="spellStart"/>
      <w:r w:rsidRPr="006B6F67">
        <w:rPr>
          <w:rFonts w:ascii="Arial" w:hAnsi="Arial" w:cs="Arial"/>
          <w:b/>
          <w:color w:val="222222"/>
        </w:rPr>
        <w:t>ulss</w:t>
      </w:r>
      <w:proofErr w:type="spellEnd"/>
      <w:r w:rsidRPr="006B6F67">
        <w:rPr>
          <w:rFonts w:ascii="Arial" w:hAnsi="Arial" w:cs="Arial"/>
          <w:b/>
          <w:color w:val="222222"/>
        </w:rPr>
        <w:t xml:space="preserve"> da 200.000 abitanti, da 400.000 e da 900.000!</w:t>
      </w:r>
    </w:p>
    <w:p w:rsidR="00481714" w:rsidRPr="006B6F67" w:rsidRDefault="00481714" w:rsidP="00481714">
      <w:pPr>
        <w:pStyle w:val="NormaleWeb"/>
        <w:spacing w:before="0" w:beforeAutospacing="0" w:after="0" w:afterAutospacing="0"/>
        <w:jc w:val="both"/>
        <w:rPr>
          <w:rFonts w:ascii="Arial" w:hAnsi="Arial" w:cs="Arial"/>
          <w:b/>
          <w:color w:val="222222"/>
        </w:rPr>
      </w:pPr>
      <w:r w:rsidRPr="006B6F67">
        <w:rPr>
          <w:rFonts w:ascii="Arial" w:hAnsi="Arial" w:cs="Arial"/>
          <w:b/>
          <w:color w:val="222222"/>
        </w:rPr>
        <w:t xml:space="preserve"> Qual è il modello socio sanitario?</w:t>
      </w:r>
    </w:p>
    <w:p w:rsidR="00481714" w:rsidRPr="006B6F67" w:rsidRDefault="00481714" w:rsidP="00481714">
      <w:pPr>
        <w:pStyle w:val="NormaleWeb"/>
        <w:spacing w:before="0" w:beforeAutospacing="0" w:after="0" w:afterAutospacing="0"/>
        <w:jc w:val="both"/>
        <w:rPr>
          <w:rFonts w:ascii="Arial" w:hAnsi="Arial" w:cs="Arial"/>
        </w:rPr>
      </w:pPr>
    </w:p>
    <w:p w:rsidR="00481714" w:rsidRPr="006B6F67" w:rsidRDefault="00481714" w:rsidP="00481714">
      <w:pPr>
        <w:pStyle w:val="NormaleWeb"/>
        <w:spacing w:before="0" w:beforeAutospacing="0" w:after="0" w:afterAutospacing="0"/>
        <w:jc w:val="both"/>
        <w:rPr>
          <w:rFonts w:ascii="Arial" w:hAnsi="Arial" w:cs="Arial"/>
        </w:rPr>
      </w:pPr>
      <w:r w:rsidRPr="006B6F67">
        <w:rPr>
          <w:rFonts w:ascii="Arial" w:hAnsi="Arial" w:cs="Arial"/>
          <w:color w:val="222222"/>
        </w:rPr>
        <w:t xml:space="preserve">Come opposizione ci siamo battuti affinché prevalesse la logica dell’efficienza e del risparmio, nell’equità di trattamento dei territori e dei cittadini. Abbiamo trovato di fronte a noi un muro di indifferenza, che ha diviso il Veneto e i veneti in cittadini di serie A e di serie </w:t>
      </w:r>
      <w:proofErr w:type="spellStart"/>
      <w:r w:rsidRPr="006B6F67">
        <w:rPr>
          <w:rFonts w:ascii="Arial" w:hAnsi="Arial" w:cs="Arial"/>
          <w:color w:val="222222"/>
        </w:rPr>
        <w:t>B.In</w:t>
      </w:r>
      <w:proofErr w:type="spellEnd"/>
      <w:r w:rsidRPr="006B6F67">
        <w:rPr>
          <w:rFonts w:ascii="Arial" w:hAnsi="Arial" w:cs="Arial"/>
          <w:color w:val="222222"/>
        </w:rPr>
        <w:t xml:space="preserve"> cittadini che potranno avere delle opportunità che ad altri verranno negate! Non è questa la riforma che serviva al Veneto, non è questo che chiedevano la gran parte delle Conferenze dei sindaci.</w:t>
      </w:r>
    </w:p>
    <w:p w:rsidR="00481714" w:rsidRPr="006B6F67" w:rsidRDefault="00481714" w:rsidP="00481714">
      <w:pPr>
        <w:pStyle w:val="NormaleWeb"/>
        <w:spacing w:before="0" w:beforeAutospacing="0" w:after="0" w:afterAutospacing="0"/>
        <w:jc w:val="both"/>
        <w:rPr>
          <w:rFonts w:ascii="Arial" w:hAnsi="Arial" w:cs="Arial"/>
        </w:rPr>
      </w:pPr>
      <w:r w:rsidRPr="006B6F67">
        <w:rPr>
          <w:rFonts w:ascii="Arial" w:hAnsi="Arial" w:cs="Arial"/>
          <w:color w:val="222222"/>
        </w:rPr>
        <w:t xml:space="preserve"> </w:t>
      </w:r>
    </w:p>
    <w:p w:rsidR="00481714" w:rsidRDefault="006B6F67" w:rsidP="00481714">
      <w:pPr>
        <w:pStyle w:val="NormaleWeb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  <w:r w:rsidRPr="006B6F67">
        <w:rPr>
          <w:rFonts w:ascii="Arial" w:hAnsi="Arial" w:cs="Arial"/>
          <w:color w:val="222222"/>
        </w:rPr>
        <w:t xml:space="preserve"> </w:t>
      </w:r>
      <w:r w:rsidRPr="006B6F67">
        <w:rPr>
          <w:rFonts w:ascii="Arial" w:hAnsi="Arial" w:cs="Arial"/>
          <w:b/>
          <w:color w:val="222222"/>
        </w:rPr>
        <w:t>L</w:t>
      </w:r>
      <w:r w:rsidR="00481714" w:rsidRPr="006B6F67">
        <w:rPr>
          <w:rFonts w:ascii="Arial" w:hAnsi="Arial" w:cs="Arial"/>
          <w:b/>
          <w:color w:val="222222"/>
        </w:rPr>
        <w:t>a riforma che esce fuori è una riforma zoppa, incerottata</w:t>
      </w:r>
      <w:r w:rsidR="00481714" w:rsidRPr="006B6F67">
        <w:rPr>
          <w:rFonts w:ascii="Arial" w:hAnsi="Arial" w:cs="Arial"/>
          <w:color w:val="222222"/>
        </w:rPr>
        <w:t>, fortemente indebolita dopo due anni di indecisioni e di mancanza di un vero regista e di un vero progetto sul quale costruire la sanità del futuro!</w:t>
      </w:r>
    </w:p>
    <w:p w:rsidR="006B6F67" w:rsidRPr="006B6F67" w:rsidRDefault="006B6F67" w:rsidP="00481714">
      <w:pPr>
        <w:pStyle w:val="NormaleWeb"/>
        <w:spacing w:before="0" w:beforeAutospacing="0" w:after="0" w:afterAutospacing="0"/>
        <w:jc w:val="both"/>
        <w:rPr>
          <w:rFonts w:ascii="Arial" w:hAnsi="Arial" w:cs="Arial"/>
        </w:rPr>
      </w:pPr>
    </w:p>
    <w:p w:rsidR="00481714" w:rsidRPr="006B6F67" w:rsidRDefault="00481714" w:rsidP="00481714">
      <w:pPr>
        <w:pStyle w:val="NormaleWeb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  <w:r w:rsidRPr="006B6F67">
        <w:rPr>
          <w:rFonts w:ascii="Arial" w:hAnsi="Arial" w:cs="Arial"/>
          <w:color w:val="222222"/>
        </w:rPr>
        <w:t>Lo stesso Zaia, primo firmatario, si è sfilato, visto che si è presentato in aula soltanto alla prima seduta del 20 giugno e quattro mesi dopo, di notte, negli ultimi minuti della seduta del 20 ottobre, quasi avesse paura di por</w:t>
      </w:r>
      <w:r w:rsidR="006B6F67" w:rsidRPr="006B6F67">
        <w:rPr>
          <w:rFonts w:ascii="Arial" w:hAnsi="Arial" w:cs="Arial"/>
          <w:color w:val="222222"/>
        </w:rPr>
        <w:t>t</w:t>
      </w:r>
      <w:r w:rsidRPr="006B6F67">
        <w:rPr>
          <w:rFonts w:ascii="Arial" w:hAnsi="Arial" w:cs="Arial"/>
          <w:color w:val="222222"/>
        </w:rPr>
        <w:t>are i riflettori su questa nuova legge.</w:t>
      </w:r>
    </w:p>
    <w:p w:rsidR="006B6F67" w:rsidRDefault="006B6F67" w:rsidP="00481714">
      <w:pPr>
        <w:pStyle w:val="NormaleWeb"/>
        <w:spacing w:before="0" w:beforeAutospacing="0" w:after="0" w:afterAutospacing="0"/>
        <w:jc w:val="both"/>
        <w:rPr>
          <w:rFonts w:ascii="Calibri" w:hAnsi="Calibri"/>
        </w:rPr>
      </w:pPr>
    </w:p>
    <w:p w:rsidR="00481714" w:rsidRDefault="00481714" w:rsidP="00481714">
      <w:pPr>
        <w:pStyle w:val="NormaleWeb"/>
        <w:spacing w:before="0" w:beforeAutospacing="0" w:after="0" w:afterAutospacing="0"/>
        <w:jc w:val="both"/>
        <w:rPr>
          <w:rFonts w:ascii="Calibri" w:hAnsi="Calibri"/>
        </w:rPr>
      </w:pPr>
      <w:r>
        <w:rPr>
          <w:color w:val="222222"/>
        </w:rPr>
        <w:t> </w:t>
      </w:r>
    </w:p>
    <w:bookmarkEnd w:id="0"/>
    <w:p w:rsidR="00422BDC" w:rsidRDefault="00422BDC"/>
    <w:sectPr w:rsidR="00422BD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sans-serif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A31316"/>
    <w:multiLevelType w:val="hybridMultilevel"/>
    <w:tmpl w:val="5A668768"/>
    <w:lvl w:ilvl="0" w:tplc="33AEF05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sz w:val="27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714"/>
    <w:rsid w:val="00195359"/>
    <w:rsid w:val="00422BDC"/>
    <w:rsid w:val="00481714"/>
    <w:rsid w:val="006B6F67"/>
    <w:rsid w:val="00982B4D"/>
    <w:rsid w:val="00F93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81714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81714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4817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81714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81714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4817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7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761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Consiglio Regionale del Veneto</Company>
  <LinksUpToDate>false</LinksUpToDate>
  <CharactersWithSpaces>5089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SINIGAGLIA CLAUDIO</dc:creator>
  <cp:lastModifiedBy>Andrea Zanoni</cp:lastModifiedBy>
  <cp:revision>2</cp:revision>
  <dcterms:created xsi:type="dcterms:W3CDTF">2016-10-20T17:00:00Z</dcterms:created>
  <dcterms:modified xsi:type="dcterms:W3CDTF">2016-10-20T17:00:00Z</dcterms:modified>
</cp:coreProperties>
</file>