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B8" w:rsidRPr="00EA58B1" w:rsidRDefault="001D4BB8" w:rsidP="001D4BB8">
      <w:pPr>
        <w:rPr>
          <w:rFonts w:ascii="Times New Roman" w:hAnsi="Times New Roman" w:cs="Times New Roman"/>
          <w:sz w:val="24"/>
          <w:szCs w:val="24"/>
        </w:rPr>
      </w:pPr>
      <w:bookmarkStart w:id="0" w:name="_GoBack"/>
      <w:bookmarkEnd w:id="0"/>
      <w:r w:rsidRPr="00EA58B1">
        <w:rPr>
          <w:rFonts w:ascii="Times New Roman" w:hAnsi="Times New Roman" w:cs="Times New Roman"/>
          <w:sz w:val="24"/>
          <w:szCs w:val="24"/>
        </w:rPr>
        <w:t>NUOVO PIANO FAUNISTICO VENATORIO REGIONALE DEL VENETO</w:t>
      </w:r>
      <w:r w:rsidR="00EA58B1">
        <w:rPr>
          <w:rFonts w:ascii="Times New Roman" w:hAnsi="Times New Roman" w:cs="Times New Roman"/>
          <w:sz w:val="24"/>
          <w:szCs w:val="24"/>
        </w:rPr>
        <w:t xml:space="preserve"> – CRITICITA’ ed</w:t>
      </w:r>
      <w:r w:rsidRPr="00EA58B1">
        <w:rPr>
          <w:rFonts w:ascii="Times New Roman" w:hAnsi="Times New Roman" w:cs="Times New Roman"/>
          <w:sz w:val="24"/>
          <w:szCs w:val="24"/>
        </w:rPr>
        <w:t xml:space="preserve"> ELENCO </w:t>
      </w:r>
      <w:r w:rsidR="00EA58B1">
        <w:rPr>
          <w:rFonts w:ascii="Times New Roman" w:hAnsi="Times New Roman" w:cs="Times New Roman"/>
          <w:sz w:val="24"/>
          <w:szCs w:val="24"/>
        </w:rPr>
        <w:t xml:space="preserve">DEGLI </w:t>
      </w:r>
      <w:r w:rsidRPr="00EA58B1">
        <w:rPr>
          <w:rFonts w:ascii="Times New Roman" w:hAnsi="Times New Roman" w:cs="Times New Roman"/>
          <w:sz w:val="24"/>
          <w:szCs w:val="24"/>
        </w:rPr>
        <w:t>EMENDAMENTI PROPOSTI</w:t>
      </w:r>
    </w:p>
    <w:p w:rsidR="001D4BB8" w:rsidRPr="00EA58B1" w:rsidRDefault="001D4BB8" w:rsidP="001D4BB8">
      <w:pPr>
        <w:rPr>
          <w:rFonts w:ascii="Times New Roman" w:hAnsi="Times New Roman" w:cs="Times New Roman"/>
          <w:sz w:val="24"/>
          <w:szCs w:val="24"/>
        </w:rPr>
      </w:pPr>
      <w:r w:rsidRPr="00EA58B1">
        <w:rPr>
          <w:rFonts w:ascii="Times New Roman" w:hAnsi="Times New Roman" w:cs="Times New Roman"/>
          <w:sz w:val="24"/>
          <w:szCs w:val="24"/>
        </w:rPr>
        <w:t xml:space="preserve"> </w:t>
      </w:r>
    </w:p>
    <w:p w:rsidR="001D4BB8" w:rsidRPr="00EA58B1" w:rsidRDefault="001D4BB8" w:rsidP="001D4BB8">
      <w:pPr>
        <w:rPr>
          <w:rFonts w:ascii="Times New Roman" w:hAnsi="Times New Roman" w:cs="Times New Roman"/>
          <w:sz w:val="24"/>
          <w:szCs w:val="24"/>
        </w:rPr>
      </w:pPr>
      <w:r w:rsidRPr="00EA58B1">
        <w:rPr>
          <w:rFonts w:ascii="Times New Roman" w:hAnsi="Times New Roman" w:cs="Times New Roman"/>
          <w:sz w:val="24"/>
          <w:szCs w:val="24"/>
        </w:rPr>
        <w:t xml:space="preserve">Da diversi mesi mi sto occupando del nuovo Piano Faunistico Venatorio del Veneto in merito </w:t>
      </w:r>
      <w:r w:rsidR="00EA58B1">
        <w:rPr>
          <w:rFonts w:ascii="Times New Roman" w:hAnsi="Times New Roman" w:cs="Times New Roman"/>
          <w:sz w:val="24"/>
          <w:szCs w:val="24"/>
        </w:rPr>
        <w:t>al quale</w:t>
      </w:r>
      <w:r w:rsidRPr="00EA58B1">
        <w:rPr>
          <w:rFonts w:ascii="Times New Roman" w:hAnsi="Times New Roman" w:cs="Times New Roman"/>
          <w:sz w:val="24"/>
          <w:szCs w:val="24"/>
        </w:rPr>
        <w:t xml:space="preserve">, come altri colleghi di opposizione, mi sono impegnato a migliorarlo cercando di riportarlo dentro i binari della legalità. </w:t>
      </w:r>
      <w:r w:rsidR="00EA58B1">
        <w:rPr>
          <w:rFonts w:ascii="Times New Roman" w:hAnsi="Times New Roman" w:cs="Times New Roman"/>
          <w:sz w:val="24"/>
          <w:szCs w:val="24"/>
        </w:rPr>
        <w:t>L</w:t>
      </w:r>
      <w:r w:rsidRPr="00EA58B1">
        <w:rPr>
          <w:rFonts w:ascii="Times New Roman" w:hAnsi="Times New Roman" w:cs="Times New Roman"/>
          <w:sz w:val="24"/>
          <w:szCs w:val="24"/>
        </w:rPr>
        <w:t>a manovra emendativa mi è costata giorni di approfondimenti, incontri</w:t>
      </w:r>
      <w:r w:rsidR="00EA58B1">
        <w:rPr>
          <w:rFonts w:ascii="Times New Roman" w:hAnsi="Times New Roman" w:cs="Times New Roman"/>
          <w:sz w:val="24"/>
          <w:szCs w:val="24"/>
        </w:rPr>
        <w:t xml:space="preserve"> sul territorio</w:t>
      </w:r>
      <w:r w:rsidRPr="00EA58B1">
        <w:rPr>
          <w:rFonts w:ascii="Times New Roman" w:hAnsi="Times New Roman" w:cs="Times New Roman"/>
          <w:sz w:val="24"/>
          <w:szCs w:val="24"/>
        </w:rPr>
        <w:t>, verifiche normative, sopralluoghi, revisione di testi e altro ancora.</w:t>
      </w:r>
    </w:p>
    <w:p w:rsidR="001D4BB8" w:rsidRPr="00EA58B1" w:rsidRDefault="001D4BB8" w:rsidP="001D4BB8">
      <w:pPr>
        <w:rPr>
          <w:rFonts w:ascii="Times New Roman" w:hAnsi="Times New Roman" w:cs="Times New Roman"/>
          <w:sz w:val="24"/>
          <w:szCs w:val="24"/>
        </w:rPr>
      </w:pPr>
      <w:r w:rsidRPr="00EA58B1">
        <w:rPr>
          <w:rFonts w:ascii="Times New Roman" w:hAnsi="Times New Roman" w:cs="Times New Roman"/>
          <w:sz w:val="24"/>
          <w:szCs w:val="24"/>
        </w:rPr>
        <w:t>Le criticità sono molte. La percentuale di territorio protetto in pianura rimane insufficiente: siamo arrivati al 20% del territorio di pianura, ma la legislazione statale e regionale in materia prevede si possa arrivare fino al 30%, e quanto al preciso scopo di tutelare l’avifauna in regioni come la nostra, ove passa la più importante rotta di migrazione degli uccelli dell’Italia intera.</w:t>
      </w:r>
    </w:p>
    <w:p w:rsidR="001D4BB8" w:rsidRPr="00EA58B1" w:rsidRDefault="001D4BB8" w:rsidP="001D4BB8">
      <w:pPr>
        <w:rPr>
          <w:rFonts w:ascii="Times New Roman" w:hAnsi="Times New Roman" w:cs="Times New Roman"/>
          <w:sz w:val="24"/>
          <w:szCs w:val="24"/>
        </w:rPr>
      </w:pPr>
      <w:r w:rsidRPr="00EA58B1">
        <w:rPr>
          <w:rFonts w:ascii="Times New Roman" w:hAnsi="Times New Roman" w:cs="Times New Roman"/>
          <w:sz w:val="24"/>
          <w:szCs w:val="24"/>
        </w:rPr>
        <w:t>Il Piano include poi tra le aree protette oasi di protezione problematiche come la laguna viva di Venezia (10.000 ettari, dove la fauna non si può riprodurre), parte del lago di Garda, l’aeroporto militare di Istrana, ecc. In merito alla laguna viva, è noto che nell’acqua, priva di ogni tipo di vegetazione, nessuna specie di uccello nidifica e/o alleva la prole, condizioni previste dall’ISPRA, dalla legge nazionale e dalla Direttiva comunitaria Uccelli per individuare le aree protette. Pertanto, le aree qui appena indicate, la cui superficie non può concorrere al raggiungimento della quota destinata alla protezione della fauna selvatica, non presentano requisiti tali da rispondere ai requisiti di legge, ciononostante, nella proposta di Piano esse sono incluse ai fini del raggiungimento della quota – peraltro minima - del 20% di superficie protetta. Col sostanziale risultato che la reale superficie oggetto di protezione è inferiore al limite minimo previsto dalla legge.</w:t>
      </w:r>
    </w:p>
    <w:p w:rsidR="001D4BB8" w:rsidRPr="00EA58B1" w:rsidRDefault="001D4BB8" w:rsidP="001D4BB8">
      <w:pPr>
        <w:rPr>
          <w:rFonts w:ascii="Times New Roman" w:hAnsi="Times New Roman" w:cs="Times New Roman"/>
          <w:sz w:val="24"/>
          <w:szCs w:val="24"/>
        </w:rPr>
      </w:pPr>
      <w:r w:rsidRPr="00EA58B1">
        <w:rPr>
          <w:rFonts w:ascii="Times New Roman" w:hAnsi="Times New Roman" w:cs="Times New Roman"/>
          <w:sz w:val="24"/>
          <w:szCs w:val="24"/>
        </w:rPr>
        <w:t>In provincia di Vicenza non ci sono aree protette adeguate lungo le rotte di migrazione, in aperta violazione della Direttiva Uccelli e della legge statale su caccia e fauna che, come già ricordato, prevede in pianura almeno il 20% di territorio protetto: in tale provincia, infatti, il territorio di pianura protetto è di poco superiore al 5%. Inoltre, nella medesima provincia ci sono solo due Ambiti Territoriali di Caccia, con una superficie di circa 100.000 ettari ciascuno, mentre ISPRA indica in 20.000 ettari l’estensione ottimale. Nelle altre province del Veneto ci sono in media sei Ambiti Territoriali di Caccia. Dalla previsione di due soli Ambiti in provincia di Vicenza consegue la mancanza del legame tra territorio e cacciatore, che è il principio alla base della riforma della caccia del 1992.</w:t>
      </w:r>
    </w:p>
    <w:p w:rsidR="001D4BB8" w:rsidRPr="00EA58B1" w:rsidRDefault="001D4BB8" w:rsidP="001D4BB8">
      <w:pPr>
        <w:rPr>
          <w:rFonts w:ascii="Times New Roman" w:hAnsi="Times New Roman" w:cs="Times New Roman"/>
          <w:sz w:val="24"/>
          <w:szCs w:val="24"/>
        </w:rPr>
      </w:pPr>
      <w:r w:rsidRPr="00EA58B1">
        <w:rPr>
          <w:rFonts w:ascii="Times New Roman" w:hAnsi="Times New Roman" w:cs="Times New Roman"/>
          <w:sz w:val="24"/>
          <w:szCs w:val="24"/>
        </w:rPr>
        <w:t>Il Piano sposta più a nord il confine storico della Zona Alpi, consentendo l’entrata di troppi cacciatori in aree prima contingentate. La Caccia in Zona Alpi è sempre stata soggetta a una più stringente regolamentazione: c’è il limite di due colpi di fucile anziché tre, il numero di giornate settimanali di caccia è inferiore, è vietato il nomadismo venatorio, ci sono piani di abbattimento, il numero di soci per ciascun comprensorio alpino è limitato. Ciò significa che in quei territori alpini che verranno inclusi in zona di pianura potrebbero concentrarsi centinaia di cacciatori che, nel caso della caccia agli uccelli migratori, arriverebbero anche dalla parte più lontana della regione, grazie alle norme approvate la scorsa legislatura sul nomadismo venatorio.</w:t>
      </w:r>
    </w:p>
    <w:p w:rsidR="001D4BB8" w:rsidRPr="00EA58B1" w:rsidRDefault="001D4BB8" w:rsidP="001D4BB8">
      <w:pPr>
        <w:rPr>
          <w:rFonts w:ascii="Times New Roman" w:hAnsi="Times New Roman" w:cs="Times New Roman"/>
          <w:sz w:val="24"/>
          <w:szCs w:val="24"/>
        </w:rPr>
      </w:pPr>
      <w:r w:rsidRPr="00EA58B1">
        <w:rPr>
          <w:rFonts w:ascii="Times New Roman" w:hAnsi="Times New Roman" w:cs="Times New Roman"/>
          <w:sz w:val="24"/>
          <w:szCs w:val="24"/>
        </w:rPr>
        <w:t xml:space="preserve">Uno dei punti fondamentali della legge statale per la tutela degli uccelli migratori è la tutela dei valichi montani per un raggio di 1.000 metri. In Veneto ce ne sono potenzialmente una quarantina: </w:t>
      </w:r>
      <w:r w:rsidRPr="00EA58B1">
        <w:rPr>
          <w:rFonts w:ascii="Times New Roman" w:hAnsi="Times New Roman" w:cs="Times New Roman"/>
          <w:sz w:val="24"/>
          <w:szCs w:val="24"/>
        </w:rPr>
        <w:lastRenderedPageBreak/>
        <w:t xml:space="preserve">in questo Piano ne viene protetto solo uno, sul monte </w:t>
      </w:r>
      <w:proofErr w:type="spellStart"/>
      <w:r w:rsidRPr="00EA58B1">
        <w:rPr>
          <w:rFonts w:ascii="Times New Roman" w:hAnsi="Times New Roman" w:cs="Times New Roman"/>
          <w:sz w:val="24"/>
          <w:szCs w:val="24"/>
        </w:rPr>
        <w:t>Pizzoc</w:t>
      </w:r>
      <w:proofErr w:type="spellEnd"/>
      <w:r w:rsidRPr="00EA58B1">
        <w:rPr>
          <w:rFonts w:ascii="Times New Roman" w:hAnsi="Times New Roman" w:cs="Times New Roman"/>
          <w:sz w:val="24"/>
          <w:szCs w:val="24"/>
        </w:rPr>
        <w:t xml:space="preserve"> nel trevigiano. Ciò comporta che gli uccelli migratori non godranno della protezione prevista dalla Direttiva Uccelli e dalla legge 157/1992. Il Piano mina perciò principi fondamentali dell’Unione Europea in materia di protezione degli uccelli migratori.</w:t>
      </w:r>
    </w:p>
    <w:p w:rsidR="001D4BB8" w:rsidRPr="00EA58B1" w:rsidRDefault="001D4BB8" w:rsidP="001D4BB8">
      <w:pPr>
        <w:rPr>
          <w:rFonts w:ascii="Times New Roman" w:eastAsia="Times New Roman" w:hAnsi="Times New Roman" w:cs="Times New Roman"/>
          <w:color w:val="000000"/>
          <w:sz w:val="24"/>
          <w:szCs w:val="24"/>
          <w:lang w:eastAsia="it-IT"/>
        </w:rPr>
      </w:pPr>
      <w:r w:rsidRPr="00EA58B1">
        <w:rPr>
          <w:rFonts w:ascii="Times New Roman" w:hAnsi="Times New Roman" w:cs="Times New Roman"/>
          <w:sz w:val="24"/>
          <w:szCs w:val="24"/>
        </w:rPr>
        <w:t xml:space="preserve">In merito alla possibilità, contemplata dalla legge statale, di vietare la caccia nei terreni dei privati cittadini, il Piano pone limiti non previsti dalla stessa legge, come il limite dell’1% della superfice totale regionale costituita da questi terreni. Per la loro tutela vengono poi prescritte condizioni e caratteristiche troppo restrittive e procedure che vincolano l’istanza all’allegazione di una cartografia in formato </w:t>
      </w:r>
      <w:proofErr w:type="spellStart"/>
      <w:r w:rsidRPr="00EA58B1">
        <w:rPr>
          <w:rFonts w:ascii="Times New Roman" w:hAnsi="Times New Roman" w:cs="Times New Roman"/>
          <w:i/>
          <w:sz w:val="24"/>
          <w:szCs w:val="24"/>
        </w:rPr>
        <w:t>shapefile</w:t>
      </w:r>
      <w:proofErr w:type="spellEnd"/>
      <w:r w:rsidRPr="00EA58B1">
        <w:rPr>
          <w:rFonts w:ascii="Times New Roman" w:hAnsi="Times New Roman" w:cs="Times New Roman"/>
          <w:sz w:val="24"/>
          <w:szCs w:val="24"/>
        </w:rPr>
        <w:t>, formato, questo, che di fatto aggraverebbe il procedimento in capo ai cittadini, richiedendosi un software in uso tra i tecnici professionisti. Perciò tale procedura comporta surrettiziamente un costo a carico dei cittadini, che la norma nazionale non prevede. Vale la pena di aggiungere, anche per far emergere la disparità di trattamento, che per le pratiche dei cacciatori o allevatori la norma regionale consente invece di allegare i normali estratti mappali.</w:t>
      </w:r>
      <w:r w:rsidRPr="00EA58B1">
        <w:rPr>
          <w:rFonts w:ascii="Times New Roman" w:eastAsia="Times New Roman" w:hAnsi="Times New Roman" w:cs="Times New Roman"/>
          <w:color w:val="000000"/>
          <w:sz w:val="24"/>
          <w:szCs w:val="24"/>
          <w:lang w:eastAsia="it-IT"/>
        </w:rPr>
        <w:t xml:space="preserve"> </w:t>
      </w:r>
    </w:p>
    <w:p w:rsidR="00EA58B1" w:rsidRPr="00EA58B1" w:rsidRDefault="00EA58B1" w:rsidP="001D4BB8">
      <w:pPr>
        <w:rPr>
          <w:rFonts w:ascii="Times New Roman" w:eastAsia="Times New Roman" w:hAnsi="Times New Roman" w:cs="Times New Roman"/>
          <w:color w:val="000000"/>
          <w:sz w:val="24"/>
          <w:szCs w:val="24"/>
          <w:lang w:eastAsia="it-IT"/>
        </w:rPr>
      </w:pPr>
      <w:r w:rsidRPr="00EA58B1">
        <w:rPr>
          <w:rFonts w:ascii="Times New Roman" w:eastAsia="Times New Roman" w:hAnsi="Times New Roman" w:cs="Times New Roman"/>
          <w:color w:val="000000"/>
          <w:sz w:val="24"/>
          <w:szCs w:val="24"/>
          <w:lang w:eastAsia="it-IT"/>
        </w:rPr>
        <w:t>Vi sono poi gravi mancanze relative alle mancate prescrizioni di tutela di aree di rete Natura 2000, prescrizioni che prevedono il divieto di caccia,  oggetto di interventi di grande opere effettuate  in deroga alla Direttiva Habitat.</w:t>
      </w:r>
    </w:p>
    <w:p w:rsidR="001D4BB8" w:rsidRPr="00EA58B1" w:rsidRDefault="001D4BB8" w:rsidP="001D4BB8">
      <w:pPr>
        <w:rPr>
          <w:rFonts w:ascii="Times New Roman" w:hAnsi="Times New Roman" w:cs="Times New Roman"/>
          <w:sz w:val="24"/>
          <w:szCs w:val="24"/>
        </w:rPr>
      </w:pPr>
      <w:r w:rsidRPr="00EA58B1">
        <w:rPr>
          <w:rFonts w:ascii="Times New Roman" w:eastAsia="Times New Roman" w:hAnsi="Times New Roman" w:cs="Times New Roman"/>
          <w:color w:val="000000"/>
          <w:sz w:val="24"/>
          <w:szCs w:val="24"/>
          <w:lang w:eastAsia="it-IT"/>
        </w:rPr>
        <w:t>A</w:t>
      </w:r>
      <w:r w:rsidRPr="00EA58B1">
        <w:rPr>
          <w:rFonts w:ascii="Times New Roman" w:hAnsi="Times New Roman" w:cs="Times New Roman"/>
          <w:sz w:val="24"/>
          <w:szCs w:val="24"/>
        </w:rPr>
        <w:t xml:space="preserve">l fine di poter vedere accolte alcune nostre ragionevoli proposte migliorative, utili a ritrovare il giusto equilibrio tra le istanze dei diversi mondi coinvolti dal piano faunistico venatorio regionale, </w:t>
      </w:r>
      <w:proofErr w:type="spellStart"/>
      <w:r w:rsidRPr="00EA58B1">
        <w:rPr>
          <w:rFonts w:ascii="Times New Roman" w:hAnsi="Times New Roman" w:cs="Times New Roman"/>
          <w:sz w:val="24"/>
          <w:szCs w:val="24"/>
        </w:rPr>
        <w:t>venerdi’</w:t>
      </w:r>
      <w:proofErr w:type="spellEnd"/>
      <w:r w:rsidRPr="00EA58B1">
        <w:rPr>
          <w:rFonts w:ascii="Times New Roman" w:hAnsi="Times New Roman" w:cs="Times New Roman"/>
          <w:sz w:val="24"/>
          <w:szCs w:val="24"/>
        </w:rPr>
        <w:t xml:space="preserve"> 14 gennaio, con i colleghi Anna Maria Bigon, Cristina Guarda, Elena </w:t>
      </w:r>
      <w:proofErr w:type="spellStart"/>
      <w:r w:rsidRPr="00EA58B1">
        <w:rPr>
          <w:rFonts w:ascii="Times New Roman" w:hAnsi="Times New Roman" w:cs="Times New Roman"/>
          <w:sz w:val="24"/>
          <w:szCs w:val="24"/>
        </w:rPr>
        <w:t>Ostanel</w:t>
      </w:r>
      <w:proofErr w:type="spellEnd"/>
      <w:r w:rsidRPr="00EA58B1">
        <w:rPr>
          <w:rFonts w:ascii="Times New Roman" w:hAnsi="Times New Roman" w:cs="Times New Roman"/>
          <w:sz w:val="24"/>
          <w:szCs w:val="24"/>
        </w:rPr>
        <w:t xml:space="preserve"> ed Arturo Lorenzoni  abbiamo lanciato un appello al Presidente Zaia chiedendo di accogliere queste proposte.</w:t>
      </w:r>
    </w:p>
    <w:p w:rsidR="001D4BB8" w:rsidRPr="00EA58B1" w:rsidRDefault="001D4BB8" w:rsidP="001D4BB8">
      <w:pPr>
        <w:rPr>
          <w:rFonts w:ascii="Times New Roman" w:hAnsi="Times New Roman" w:cs="Times New Roman"/>
          <w:sz w:val="24"/>
          <w:szCs w:val="24"/>
        </w:rPr>
      </w:pPr>
      <w:r w:rsidRPr="00EA58B1">
        <w:rPr>
          <w:rFonts w:ascii="Times New Roman" w:hAnsi="Times New Roman" w:cs="Times New Roman"/>
          <w:sz w:val="24"/>
          <w:szCs w:val="24"/>
        </w:rPr>
        <w:t>Di seguito l’elenco dei principali emendamenti che ho depositato venerdì 14 gennaio e che dovranno essere esaminati e votati il 18 e 19 gennaio.</w:t>
      </w:r>
      <w:r w:rsidR="00E04885">
        <w:rPr>
          <w:rFonts w:ascii="Times New Roman" w:hAnsi="Times New Roman" w:cs="Times New Roman"/>
          <w:sz w:val="24"/>
          <w:szCs w:val="24"/>
        </w:rPr>
        <w:t xml:space="preserve"> Altri ancora li </w:t>
      </w:r>
      <w:proofErr w:type="spellStart"/>
      <w:r w:rsidR="00E04885">
        <w:rPr>
          <w:rFonts w:ascii="Times New Roman" w:hAnsi="Times New Roman" w:cs="Times New Roman"/>
          <w:sz w:val="24"/>
          <w:szCs w:val="24"/>
        </w:rPr>
        <w:t>depositero’</w:t>
      </w:r>
      <w:proofErr w:type="spellEnd"/>
      <w:r w:rsidR="00E04885">
        <w:rPr>
          <w:rFonts w:ascii="Times New Roman" w:hAnsi="Times New Roman" w:cs="Times New Roman"/>
          <w:sz w:val="24"/>
          <w:szCs w:val="24"/>
        </w:rPr>
        <w:t xml:space="preserve"> il 17.</w:t>
      </w:r>
    </w:p>
    <w:p w:rsidR="001D4BB8" w:rsidRPr="00EA58B1" w:rsidRDefault="001D4BB8" w:rsidP="001D4BB8">
      <w:pPr>
        <w:rPr>
          <w:rFonts w:ascii="Times New Roman" w:hAnsi="Times New Roman" w:cs="Times New Roman"/>
          <w:sz w:val="24"/>
          <w:szCs w:val="24"/>
        </w:rPr>
      </w:pPr>
      <w:r w:rsidRPr="00EA58B1">
        <w:rPr>
          <w:rFonts w:ascii="Times New Roman" w:hAnsi="Times New Roman" w:cs="Times New Roman"/>
          <w:sz w:val="24"/>
          <w:szCs w:val="24"/>
        </w:rPr>
        <w:t>Un caro saluto</w:t>
      </w:r>
    </w:p>
    <w:p w:rsidR="001D4BB8" w:rsidRPr="00EA58B1" w:rsidRDefault="001D4BB8" w:rsidP="001D4BB8">
      <w:pPr>
        <w:rPr>
          <w:rFonts w:ascii="Times New Roman" w:hAnsi="Times New Roman" w:cs="Times New Roman"/>
          <w:sz w:val="24"/>
          <w:szCs w:val="24"/>
        </w:rPr>
      </w:pPr>
      <w:r w:rsidRPr="00EA58B1">
        <w:rPr>
          <w:rFonts w:ascii="Times New Roman" w:hAnsi="Times New Roman" w:cs="Times New Roman"/>
          <w:sz w:val="24"/>
          <w:szCs w:val="24"/>
        </w:rPr>
        <w:t>Andrea Zanoni</w:t>
      </w:r>
    </w:p>
    <w:p w:rsidR="001D4BB8" w:rsidRPr="00EA58B1" w:rsidRDefault="001D4BB8" w:rsidP="001D4BB8">
      <w:pPr>
        <w:rPr>
          <w:rFonts w:ascii="Times New Roman" w:hAnsi="Times New Roman" w:cs="Times New Roman"/>
          <w:sz w:val="24"/>
          <w:szCs w:val="24"/>
        </w:rPr>
      </w:pPr>
      <w:r w:rsidRPr="00EA58B1">
        <w:rPr>
          <w:rFonts w:ascii="Times New Roman" w:hAnsi="Times New Roman" w:cs="Times New Roman"/>
          <w:sz w:val="24"/>
          <w:szCs w:val="24"/>
        </w:rPr>
        <w:t>Consigliere Regionale del Veneto</w:t>
      </w:r>
    </w:p>
    <w:p w:rsidR="001D4BB8" w:rsidRPr="001D4BB8" w:rsidRDefault="001D4BB8" w:rsidP="001D4BB8"/>
    <w:p w:rsidR="001D4BB8" w:rsidRDefault="001D4BB8" w:rsidP="001D4BB8"/>
    <w:p w:rsidR="001D4BB8" w:rsidRPr="001D4BB8" w:rsidRDefault="001D4BB8" w:rsidP="001D4BB8">
      <w:pPr>
        <w:spacing w:before="240" w:after="0" w:line="259" w:lineRule="auto"/>
        <w:ind w:left="360"/>
        <w:jc w:val="both"/>
        <w:rPr>
          <w:rFonts w:ascii="Times New Roman" w:eastAsia="Calibri" w:hAnsi="Times New Roman" w:cs="Times New Roman"/>
          <w:b/>
          <w:sz w:val="28"/>
          <w:szCs w:val="28"/>
        </w:rPr>
      </w:pPr>
      <w:r w:rsidRPr="001D4BB8">
        <w:rPr>
          <w:rFonts w:ascii="Times New Roman" w:eastAsia="Calibri" w:hAnsi="Times New Roman" w:cs="Times New Roman"/>
          <w:b/>
          <w:sz w:val="28"/>
          <w:szCs w:val="28"/>
        </w:rPr>
        <w:t xml:space="preserve">Elenco dei principali emendamenti, su 150 totali, al Progetto di legge del Piano Faunistico Venatorio Regionale 2022/2027  in votazione martedì 18 gennaio presentati dal Consigliere regionale Andrea Zanoni. </w:t>
      </w:r>
    </w:p>
    <w:p w:rsidR="001D4BB8" w:rsidRPr="001D4BB8" w:rsidRDefault="001D4BB8" w:rsidP="001D4BB8">
      <w:pPr>
        <w:spacing w:before="240" w:after="0" w:line="259" w:lineRule="auto"/>
        <w:ind w:left="360"/>
        <w:jc w:val="both"/>
        <w:rPr>
          <w:rFonts w:ascii="Times New Roman" w:eastAsia="Calibri" w:hAnsi="Times New Roman" w:cs="Times New Roman"/>
          <w:b/>
        </w:rPr>
      </w:pPr>
      <w:r w:rsidRPr="001D4BB8">
        <w:rPr>
          <w:rFonts w:ascii="Times New Roman" w:eastAsia="Calibri" w:hAnsi="Times New Roman" w:cs="Times New Roman"/>
          <w:b/>
        </w:rPr>
        <w:t xml:space="preserve">Alcuni di questi emendamenti sono stati firmati anche dai </w:t>
      </w:r>
      <w:r w:rsidR="00EA58B1">
        <w:rPr>
          <w:rFonts w:ascii="Times New Roman" w:eastAsia="Calibri" w:hAnsi="Times New Roman" w:cs="Times New Roman"/>
          <w:b/>
        </w:rPr>
        <w:t xml:space="preserve">colleghi </w:t>
      </w:r>
      <w:r w:rsidRPr="001D4BB8">
        <w:rPr>
          <w:rFonts w:ascii="Times New Roman" w:eastAsia="Calibri" w:hAnsi="Times New Roman" w:cs="Times New Roman"/>
          <w:b/>
        </w:rPr>
        <w:t xml:space="preserve">consiglieri Anna Maria Bigon, Giacomo </w:t>
      </w:r>
      <w:proofErr w:type="spellStart"/>
      <w:r w:rsidRPr="001D4BB8">
        <w:rPr>
          <w:rFonts w:ascii="Times New Roman" w:eastAsia="Calibri" w:hAnsi="Times New Roman" w:cs="Times New Roman"/>
          <w:b/>
        </w:rPr>
        <w:t>Possamai</w:t>
      </w:r>
      <w:proofErr w:type="spellEnd"/>
      <w:r w:rsidRPr="001D4BB8">
        <w:rPr>
          <w:rFonts w:ascii="Times New Roman" w:eastAsia="Calibri" w:hAnsi="Times New Roman" w:cs="Times New Roman"/>
          <w:b/>
        </w:rPr>
        <w:t xml:space="preserve"> e Cristina Guarda</w:t>
      </w:r>
    </w:p>
    <w:p w:rsidR="001D4BB8" w:rsidRPr="001D4BB8" w:rsidRDefault="001D4BB8" w:rsidP="001D4BB8">
      <w:pPr>
        <w:spacing w:before="240" w:after="0" w:line="259" w:lineRule="auto"/>
        <w:ind w:left="360"/>
        <w:jc w:val="both"/>
        <w:rPr>
          <w:rFonts w:ascii="Times New Roman" w:eastAsia="Calibri" w:hAnsi="Times New Roman" w:cs="Times New Roman"/>
        </w:rPr>
      </w:pPr>
    </w:p>
    <w:p w:rsidR="001D4BB8" w:rsidRPr="001D4BB8" w:rsidRDefault="001D4BB8" w:rsidP="001D4BB8">
      <w:pPr>
        <w:numPr>
          <w:ilvl w:val="0"/>
          <w:numId w:val="1"/>
        </w:numPr>
        <w:spacing w:before="240" w:after="0" w:line="259" w:lineRule="auto"/>
        <w:contextualSpacing/>
        <w:jc w:val="both"/>
        <w:rPr>
          <w:rFonts w:ascii="Times New Roman" w:eastAsia="Calibri" w:hAnsi="Times New Roman" w:cs="Times New Roman"/>
        </w:rPr>
      </w:pPr>
      <w:r w:rsidRPr="001D4BB8">
        <w:rPr>
          <w:rFonts w:ascii="Times New Roman" w:eastAsia="Calibri" w:hAnsi="Times New Roman" w:cs="Times New Roman"/>
        </w:rPr>
        <w:t xml:space="preserve">Incremento da 2 a quattro 4 del numero degli </w:t>
      </w:r>
      <w:r w:rsidRPr="001D4BB8">
        <w:rPr>
          <w:rFonts w:ascii="Times New Roman" w:eastAsia="Calibri" w:hAnsi="Times New Roman" w:cs="Times New Roman"/>
          <w:b/>
        </w:rPr>
        <w:t>ambiti territoriali di caccia</w:t>
      </w:r>
      <w:r w:rsidRPr="001D4BB8">
        <w:rPr>
          <w:rFonts w:ascii="Times New Roman" w:eastAsia="Calibri" w:hAnsi="Times New Roman" w:cs="Times New Roman"/>
        </w:rPr>
        <w:t xml:space="preserve"> della provincia di Vicenza, al fine di evitare che i cacciatori scorrazzino liberamente per una quarantina di comuni concentrandosi in quelle poche zone in cui ci sono animali selvatici. La media degli ATC per ogni provincia </w:t>
      </w:r>
      <w:proofErr w:type="spellStart"/>
      <w:r w:rsidRPr="001D4BB8">
        <w:rPr>
          <w:rFonts w:ascii="Times New Roman" w:eastAsia="Calibri" w:hAnsi="Times New Roman" w:cs="Times New Roman"/>
        </w:rPr>
        <w:t>e’</w:t>
      </w:r>
      <w:proofErr w:type="spellEnd"/>
      <w:r w:rsidRPr="001D4BB8">
        <w:rPr>
          <w:rFonts w:ascii="Times New Roman" w:eastAsia="Calibri" w:hAnsi="Times New Roman" w:cs="Times New Roman"/>
        </w:rPr>
        <w:t xml:space="preserve"> di 6/7 ambiti</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lastRenderedPageBreak/>
        <w:t xml:space="preserve">Incremento da 2 a sei 6 del numero degli </w:t>
      </w:r>
      <w:r w:rsidRPr="001D4BB8">
        <w:rPr>
          <w:rFonts w:ascii="Times New Roman" w:eastAsia="Calibri" w:hAnsi="Times New Roman" w:cs="Times New Roman"/>
          <w:b/>
        </w:rPr>
        <w:t>ambiti territoriali di caccia</w:t>
      </w:r>
      <w:r w:rsidRPr="001D4BB8">
        <w:rPr>
          <w:rFonts w:ascii="Times New Roman" w:eastAsia="Calibri" w:hAnsi="Times New Roman" w:cs="Times New Roman"/>
        </w:rPr>
        <w:t xml:space="preserve"> della provincia di Vicenza, al fine di evitare che i cacciatori scorrazzino liberamente per una quarantina di comuni concentrandosi in quelle poche zone in cui ci sono animali selvatici. La media degli ATC per ogni provincia </w:t>
      </w:r>
      <w:proofErr w:type="spellStart"/>
      <w:r w:rsidRPr="001D4BB8">
        <w:rPr>
          <w:rFonts w:ascii="Times New Roman" w:eastAsia="Calibri" w:hAnsi="Times New Roman" w:cs="Times New Roman"/>
        </w:rPr>
        <w:t>e’</w:t>
      </w:r>
      <w:proofErr w:type="spellEnd"/>
      <w:r w:rsidRPr="001D4BB8">
        <w:rPr>
          <w:rFonts w:ascii="Times New Roman" w:eastAsia="Calibri" w:hAnsi="Times New Roman" w:cs="Times New Roman"/>
        </w:rPr>
        <w:t xml:space="preserve"> di 6/7 ambiti</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Ripristino dell’attuale </w:t>
      </w:r>
      <w:r w:rsidRPr="001D4BB8">
        <w:rPr>
          <w:rFonts w:ascii="Times New Roman" w:eastAsia="Calibri" w:hAnsi="Times New Roman" w:cs="Times New Roman"/>
          <w:b/>
        </w:rPr>
        <w:t>zona faunistica delle Alpi</w:t>
      </w:r>
      <w:r w:rsidRPr="001D4BB8">
        <w:rPr>
          <w:rFonts w:ascii="Times New Roman" w:eastAsia="Calibri" w:hAnsi="Times New Roman" w:cs="Times New Roman"/>
        </w:rPr>
        <w:t xml:space="preserve"> nei comuni di Negrar di Valpolicella e Rivoli Veronese. Il Piano infatti prevede l’inclusione di questi territori nella zona di pianura in modo tale da non avere più le restrizioni della zona Alpi, quali il limite massimo di due colpi di fucile anziché tre, piani di abbattimento che in pianura non ci sono, un numero limitatissimo di cacciatori, un numero limitato di giornate di caccia. Inoltre in questi territori non più soggetti alla norme della zona faunistica delle Alpi, potranno arrivare i cacciatori di tutta la Regione, anche dalle lontane province di Venezia e Treviso, essendo possibile il nomadismo venatorio introdotto nella scorsa legislatura. </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Emendamenti per aumentare la superficie </w:t>
      </w:r>
      <w:r w:rsidRPr="001D4BB8">
        <w:rPr>
          <w:rFonts w:ascii="Times New Roman" w:eastAsia="Calibri" w:hAnsi="Times New Roman" w:cs="Times New Roman"/>
          <w:b/>
        </w:rPr>
        <w:t>dell’Oasi Naturale del Lago di Fimon</w:t>
      </w:r>
      <w:r w:rsidRPr="001D4BB8">
        <w:rPr>
          <w:rFonts w:ascii="Times New Roman" w:eastAsia="Calibri" w:hAnsi="Times New Roman" w:cs="Times New Roman"/>
        </w:rPr>
        <w:t>: un emendamento riguarda il ripristino dell’attuale area protetta ridimensionata dal piano; un secondo riguarda l’ampliamento dell’area anche nel versante est attualmente oggetto di caccia. Un emendamento riguarda anche l’istituzione di una grande oasi di protezione che unisce l’attuale oasi di Casale con l’Oasi del Lago di Fimon.</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Protezione ad Oasi Naturale del </w:t>
      </w:r>
      <w:r w:rsidRPr="001D4BB8">
        <w:rPr>
          <w:rFonts w:ascii="Times New Roman" w:eastAsia="Calibri" w:hAnsi="Times New Roman" w:cs="Times New Roman"/>
          <w:b/>
        </w:rPr>
        <w:t>Bosco di Dueville</w:t>
      </w:r>
      <w:r w:rsidRPr="001D4BB8">
        <w:rPr>
          <w:rFonts w:ascii="Times New Roman" w:eastAsia="Calibri" w:hAnsi="Times New Roman" w:cs="Times New Roman"/>
        </w:rPr>
        <w:t xml:space="preserve">, in corrispondenza dell’attuale sito della Rete Natura 2000. </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Istituzione di un’Oasi di Protezione nel </w:t>
      </w:r>
      <w:r w:rsidRPr="001D4BB8">
        <w:rPr>
          <w:rFonts w:ascii="Times New Roman" w:eastAsia="Calibri" w:hAnsi="Times New Roman" w:cs="Times New Roman"/>
          <w:b/>
        </w:rPr>
        <w:t xml:space="preserve">Bosco del </w:t>
      </w:r>
      <w:proofErr w:type="spellStart"/>
      <w:r w:rsidRPr="001D4BB8">
        <w:rPr>
          <w:rFonts w:ascii="Times New Roman" w:eastAsia="Calibri" w:hAnsi="Times New Roman" w:cs="Times New Roman"/>
          <w:b/>
        </w:rPr>
        <w:t>Quarelo</w:t>
      </w:r>
      <w:proofErr w:type="spellEnd"/>
      <w:r w:rsidRPr="001D4BB8">
        <w:rPr>
          <w:rFonts w:ascii="Times New Roman" w:eastAsia="Calibri" w:hAnsi="Times New Roman" w:cs="Times New Roman"/>
        </w:rPr>
        <w:t xml:space="preserve"> nel Comune di Vicenza.</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Istituzione dell’Oasi di Protezione </w:t>
      </w:r>
      <w:proofErr w:type="spellStart"/>
      <w:r w:rsidRPr="001D4BB8">
        <w:rPr>
          <w:rFonts w:ascii="Times New Roman" w:eastAsia="Calibri" w:hAnsi="Times New Roman" w:cs="Times New Roman"/>
          <w:b/>
        </w:rPr>
        <w:t>Paltanara</w:t>
      </w:r>
      <w:proofErr w:type="spellEnd"/>
      <w:r w:rsidRPr="001D4BB8">
        <w:rPr>
          <w:rFonts w:ascii="Times New Roman" w:eastAsia="Calibri" w:hAnsi="Times New Roman" w:cs="Times New Roman"/>
        </w:rPr>
        <w:t>, nel Comune di Porto Viro (RO).</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Istituzione dell’Oasi naturale del </w:t>
      </w:r>
      <w:r w:rsidRPr="001D4BB8">
        <w:rPr>
          <w:rFonts w:ascii="Times New Roman" w:eastAsia="Calibri" w:hAnsi="Times New Roman" w:cs="Times New Roman"/>
          <w:b/>
        </w:rPr>
        <w:t>Delta del Po</w:t>
      </w:r>
      <w:r w:rsidRPr="001D4BB8">
        <w:rPr>
          <w:rFonts w:ascii="Times New Roman" w:eastAsia="Calibri" w:hAnsi="Times New Roman" w:cs="Times New Roman"/>
        </w:rPr>
        <w:t xml:space="preserve">. In questo modo viene protetto tutto il Delta del Po, dato che oggi la superficie del Parco interessa solo una percentuale misera inferiore al 10%. Mappa: in verde </w:t>
      </w:r>
      <w:r w:rsidR="0061046F">
        <w:rPr>
          <w:rFonts w:ascii="Times New Roman" w:eastAsia="Calibri" w:hAnsi="Times New Roman" w:cs="Times New Roman"/>
        </w:rPr>
        <w:t xml:space="preserve">scuro </w:t>
      </w:r>
      <w:r w:rsidRPr="001D4BB8">
        <w:rPr>
          <w:rFonts w:ascii="Times New Roman" w:eastAsia="Calibri" w:hAnsi="Times New Roman" w:cs="Times New Roman"/>
        </w:rPr>
        <w:t>l’area del Parco del Delta del Po.</w:t>
      </w:r>
    </w:p>
    <w:p w:rsidR="001D4BB8" w:rsidRPr="001D4BB8" w:rsidRDefault="001D4BB8" w:rsidP="001D4BB8">
      <w:pPr>
        <w:spacing w:before="240" w:after="0" w:line="259" w:lineRule="auto"/>
        <w:jc w:val="both"/>
        <w:rPr>
          <w:rFonts w:ascii="Times New Roman" w:eastAsia="Calibri" w:hAnsi="Times New Roman" w:cs="Times New Roman"/>
        </w:rPr>
      </w:pPr>
      <w:r w:rsidRPr="001D4BB8">
        <w:rPr>
          <w:rFonts w:ascii="Calibri" w:eastAsia="Calibri" w:hAnsi="Calibri" w:cs="Times New Roman"/>
          <w:noProof/>
          <w:lang w:eastAsia="it-IT"/>
        </w:rPr>
        <w:t xml:space="preserve">                                                                         </w:t>
      </w:r>
      <w:r w:rsidRPr="001D4BB8">
        <w:rPr>
          <w:rFonts w:ascii="Calibri" w:eastAsia="Calibri" w:hAnsi="Calibri" w:cs="Times New Roman"/>
          <w:noProof/>
          <w:lang w:eastAsia="it-IT"/>
        </w:rPr>
        <w:drawing>
          <wp:inline distT="0" distB="0" distL="0" distR="0" wp14:anchorId="5375FF56" wp14:editId="70D17476">
            <wp:extent cx="2139950" cy="2588737"/>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41776" cy="2590946"/>
                    </a:xfrm>
                    <a:prstGeom prst="rect">
                      <a:avLst/>
                    </a:prstGeom>
                  </pic:spPr>
                </pic:pic>
              </a:graphicData>
            </a:graphic>
          </wp:inline>
        </w:drawing>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Istituzione dell’Oasi di Protezione nel Comune di </w:t>
      </w:r>
      <w:r w:rsidRPr="001D4BB8">
        <w:rPr>
          <w:rFonts w:ascii="Times New Roman" w:eastAsia="Calibri" w:hAnsi="Times New Roman" w:cs="Times New Roman"/>
          <w:b/>
        </w:rPr>
        <w:t>Pettorazza Grimani</w:t>
      </w:r>
      <w:r w:rsidRPr="001D4BB8">
        <w:rPr>
          <w:rFonts w:ascii="Times New Roman" w:eastAsia="Calibri" w:hAnsi="Times New Roman" w:cs="Times New Roman"/>
        </w:rPr>
        <w:t xml:space="preserve"> (RO).</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Istituzione di due Oasi di Protezione nel Comune di </w:t>
      </w:r>
      <w:r w:rsidRPr="001D4BB8">
        <w:rPr>
          <w:rFonts w:ascii="Times New Roman" w:eastAsia="Calibri" w:hAnsi="Times New Roman" w:cs="Times New Roman"/>
          <w:b/>
        </w:rPr>
        <w:t>Vedelago</w:t>
      </w:r>
      <w:r w:rsidRPr="001D4BB8">
        <w:rPr>
          <w:rFonts w:ascii="Times New Roman" w:eastAsia="Calibri" w:hAnsi="Times New Roman" w:cs="Times New Roman"/>
        </w:rPr>
        <w:t xml:space="preserve">, che insistono su aree </w:t>
      </w:r>
      <w:proofErr w:type="spellStart"/>
      <w:r w:rsidRPr="001D4BB8">
        <w:rPr>
          <w:rFonts w:ascii="Times New Roman" w:eastAsia="Calibri" w:hAnsi="Times New Roman" w:cs="Times New Roman"/>
        </w:rPr>
        <w:t>rinaturalizzate</w:t>
      </w:r>
      <w:proofErr w:type="spellEnd"/>
      <w:r w:rsidRPr="001D4BB8">
        <w:rPr>
          <w:rFonts w:ascii="Times New Roman" w:eastAsia="Calibri" w:hAnsi="Times New Roman" w:cs="Times New Roman"/>
        </w:rPr>
        <w:t xml:space="preserve"> con messa a dimora di alberi, semina di prati, ripristino di fossati con presenza di acqua e altre attività di tutela ambientale.</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lastRenderedPageBreak/>
        <w:t xml:space="preserve">Soppressione </w:t>
      </w:r>
      <w:r w:rsidRPr="001D4BB8">
        <w:rPr>
          <w:rFonts w:ascii="Times New Roman" w:eastAsia="Calibri" w:hAnsi="Times New Roman" w:cs="Times New Roman"/>
          <w:b/>
        </w:rPr>
        <w:t>dell’Oasi di protezione Laguna Sud</w:t>
      </w:r>
      <w:r w:rsidRPr="001D4BB8">
        <w:rPr>
          <w:rFonts w:ascii="Times New Roman" w:eastAsia="Calibri" w:hAnsi="Times New Roman" w:cs="Times New Roman"/>
        </w:rPr>
        <w:t xml:space="preserve">, dall’estensione di oltre 10mila ettari, prevista in corrispondenza della Laguna Viva (mare vivo privo di alcuna forma di vegetazione), ovvero in un’area dove nessun animale e nessun uccello nidifica e si riproduce. In sostituzione di questa Oasi tarocca ne viene prevista una di pari </w:t>
      </w:r>
      <w:proofErr w:type="spellStart"/>
      <w:r w:rsidRPr="001D4BB8">
        <w:rPr>
          <w:rFonts w:ascii="Times New Roman" w:eastAsia="Calibri" w:hAnsi="Times New Roman" w:cs="Times New Roman"/>
        </w:rPr>
        <w:t>ettaraggio</w:t>
      </w:r>
      <w:proofErr w:type="spellEnd"/>
      <w:r w:rsidRPr="001D4BB8">
        <w:rPr>
          <w:rFonts w:ascii="Times New Roman" w:eastAsia="Calibri" w:hAnsi="Times New Roman" w:cs="Times New Roman"/>
        </w:rPr>
        <w:t xml:space="preserve"> in corrispondenza delle Valli da pesca confinanti a ovest e fino alla Strada Statale Romea. </w:t>
      </w:r>
    </w:p>
    <w:p w:rsidR="0061046F"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Deposito di trenta distinti emendamenti per </w:t>
      </w:r>
      <w:r w:rsidRPr="001D4BB8">
        <w:rPr>
          <w:rFonts w:ascii="Times New Roman" w:eastAsia="Calibri" w:hAnsi="Times New Roman" w:cs="Times New Roman"/>
          <w:b/>
        </w:rPr>
        <w:t>l’istituzione di altrettanti Valichi montani</w:t>
      </w:r>
      <w:r w:rsidRPr="001D4BB8">
        <w:rPr>
          <w:rFonts w:ascii="Times New Roman" w:eastAsia="Calibri" w:hAnsi="Times New Roman" w:cs="Times New Roman"/>
        </w:rPr>
        <w:t>, in provincia di Belluno</w:t>
      </w:r>
      <w:r w:rsidR="0061046F">
        <w:rPr>
          <w:rFonts w:ascii="Times New Roman" w:eastAsia="Calibri" w:hAnsi="Times New Roman" w:cs="Times New Roman"/>
        </w:rPr>
        <w:t>, Treviso, Vicenza e Verona</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Ampliamento della </w:t>
      </w:r>
      <w:r w:rsidRPr="001D4BB8">
        <w:rPr>
          <w:rFonts w:ascii="Times New Roman" w:eastAsia="Calibri" w:hAnsi="Times New Roman" w:cs="Times New Roman"/>
          <w:b/>
        </w:rPr>
        <w:t xml:space="preserve">zona di ripopolamento e cattura </w:t>
      </w:r>
      <w:proofErr w:type="spellStart"/>
      <w:r w:rsidRPr="001D4BB8">
        <w:rPr>
          <w:rFonts w:ascii="Times New Roman" w:eastAsia="Calibri" w:hAnsi="Times New Roman" w:cs="Times New Roman"/>
          <w:b/>
        </w:rPr>
        <w:t>Calgrande</w:t>
      </w:r>
      <w:proofErr w:type="spellEnd"/>
      <w:r w:rsidRPr="001D4BB8">
        <w:rPr>
          <w:rFonts w:ascii="Times New Roman" w:eastAsia="Calibri" w:hAnsi="Times New Roman" w:cs="Times New Roman"/>
        </w:rPr>
        <w:t>, per inserire il divieto di caccia in un’area altamente urbanizzata. Detta richiesta è arrivata alla commissione caccia e agricoltura da un importante numero di cittadini della zona che negli anni hanno avuto moltissimi problemi con i cacciatori che non rispettano le distanze di sicurezza dalle case.</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Istituzione della </w:t>
      </w:r>
      <w:r w:rsidRPr="001D4BB8">
        <w:rPr>
          <w:rFonts w:ascii="Times New Roman" w:eastAsia="Calibri" w:hAnsi="Times New Roman" w:cs="Times New Roman"/>
          <w:b/>
        </w:rPr>
        <w:t>zona di ripopolamento e cattura Cornedo Valdagno</w:t>
      </w:r>
      <w:r w:rsidRPr="001D4BB8">
        <w:rPr>
          <w:rFonts w:ascii="Times New Roman" w:eastAsia="Calibri" w:hAnsi="Times New Roman" w:cs="Times New Roman"/>
        </w:rPr>
        <w:t xml:space="preserve"> in provincia di Vicenza.</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Ampliamento della </w:t>
      </w:r>
      <w:r w:rsidRPr="001D4BB8">
        <w:rPr>
          <w:rFonts w:ascii="Times New Roman" w:eastAsia="Calibri" w:hAnsi="Times New Roman" w:cs="Times New Roman"/>
          <w:b/>
        </w:rPr>
        <w:t>zona di ripopolamento e cattura denominata Brenta</w:t>
      </w:r>
      <w:r w:rsidRPr="001D4BB8">
        <w:rPr>
          <w:rFonts w:ascii="Times New Roman" w:eastAsia="Calibri" w:hAnsi="Times New Roman" w:cs="Times New Roman"/>
        </w:rPr>
        <w:t xml:space="preserve"> in provincia di Vicenza. </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Istituzione della </w:t>
      </w:r>
      <w:r w:rsidRPr="001D4BB8">
        <w:rPr>
          <w:rFonts w:ascii="Times New Roman" w:eastAsia="Calibri" w:hAnsi="Times New Roman" w:cs="Times New Roman"/>
          <w:b/>
        </w:rPr>
        <w:t>zona di ripopolamento e cattura Quinto Vicentino</w:t>
      </w:r>
      <w:r w:rsidRPr="001D4BB8">
        <w:rPr>
          <w:rFonts w:ascii="Times New Roman" w:eastAsia="Calibri" w:hAnsi="Times New Roman" w:cs="Times New Roman"/>
        </w:rPr>
        <w:t xml:space="preserve"> in provincia di Vicenza.</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Previsione di una </w:t>
      </w:r>
      <w:r w:rsidRPr="001D4BB8">
        <w:rPr>
          <w:rFonts w:ascii="Times New Roman" w:eastAsia="Calibri" w:hAnsi="Times New Roman" w:cs="Times New Roman"/>
          <w:b/>
        </w:rPr>
        <w:t>sanzione amministrativa</w:t>
      </w:r>
      <w:r w:rsidRPr="001D4BB8">
        <w:rPr>
          <w:rFonts w:ascii="Times New Roman" w:eastAsia="Calibri" w:hAnsi="Times New Roman" w:cs="Times New Roman"/>
        </w:rPr>
        <w:t xml:space="preserve"> </w:t>
      </w:r>
      <w:r w:rsidRPr="001D4BB8">
        <w:rPr>
          <w:rFonts w:ascii="Times New Roman" w:eastAsia="Calibri" w:hAnsi="Times New Roman" w:cs="Times New Roman"/>
          <w:b/>
        </w:rPr>
        <w:t>per le violazioni delle norme contenute nel piano faunistico venatorio</w:t>
      </w:r>
      <w:r w:rsidRPr="001D4BB8">
        <w:rPr>
          <w:rFonts w:ascii="Times New Roman" w:eastAsia="Calibri" w:hAnsi="Times New Roman" w:cs="Times New Roman"/>
        </w:rPr>
        <w:t>, infatti non c’è nessuna sanzione che si può applicare direttamente per le tante disposizioni del Piano Faunistico Venatorio.</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Istituzione di almeno un </w:t>
      </w:r>
      <w:r w:rsidRPr="001D4BB8">
        <w:rPr>
          <w:rFonts w:ascii="Times New Roman" w:eastAsia="Calibri" w:hAnsi="Times New Roman" w:cs="Times New Roman"/>
          <w:b/>
        </w:rPr>
        <w:t>Centro di Recupero per la Fauna Selvatica</w:t>
      </w:r>
      <w:r w:rsidRPr="001D4BB8">
        <w:rPr>
          <w:rFonts w:ascii="Times New Roman" w:eastAsia="Calibri" w:hAnsi="Times New Roman" w:cs="Times New Roman"/>
        </w:rPr>
        <w:t xml:space="preserve"> per ciascuna provincia e obbligo di dotare questi centri con fondi, organico e mezzi adeguati.</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b/>
        </w:rPr>
        <w:t>Divieto di caccia in tutta la superficie degli scanni</w:t>
      </w:r>
      <w:r w:rsidRPr="001D4BB8">
        <w:rPr>
          <w:rFonts w:ascii="Times New Roman" w:eastAsia="Calibri" w:hAnsi="Times New Roman" w:cs="Times New Roman"/>
        </w:rPr>
        <w:t xml:space="preserve"> del delta del Fiume Po.</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b/>
        </w:rPr>
      </w:pPr>
      <w:r w:rsidRPr="001D4BB8">
        <w:rPr>
          <w:rFonts w:ascii="Times New Roman" w:eastAsia="Calibri" w:hAnsi="Times New Roman" w:cs="Times New Roman"/>
          <w:b/>
        </w:rPr>
        <w:t>Divieto</w:t>
      </w:r>
      <w:r w:rsidRPr="001D4BB8">
        <w:rPr>
          <w:rFonts w:ascii="Times New Roman" w:eastAsia="Calibri" w:hAnsi="Times New Roman" w:cs="Times New Roman"/>
        </w:rPr>
        <w:t xml:space="preserve"> di istituzione di zone destinate all’</w:t>
      </w:r>
      <w:r w:rsidRPr="001D4BB8">
        <w:rPr>
          <w:rFonts w:ascii="Times New Roman" w:eastAsia="Calibri" w:hAnsi="Times New Roman" w:cs="Times New Roman"/>
          <w:b/>
        </w:rPr>
        <w:t>allenamento, addestramento e svolgimento delle gare di cani da caccia nelle aree Rete Natura 2000.</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b/>
        </w:rPr>
      </w:pPr>
      <w:r w:rsidRPr="001D4BB8">
        <w:rPr>
          <w:rFonts w:ascii="Times New Roman" w:eastAsia="Calibri" w:hAnsi="Times New Roman" w:cs="Times New Roman"/>
          <w:b/>
        </w:rPr>
        <w:t>Divieto di caccia in corrispondenza delle aree della Rete Natura 2000.</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b/>
        </w:rPr>
        <w:t>Divieto di caccia di tutte le specie di uccelli migratori</w:t>
      </w:r>
      <w:r w:rsidRPr="001D4BB8">
        <w:rPr>
          <w:rFonts w:ascii="Times New Roman" w:eastAsia="Calibri" w:hAnsi="Times New Roman" w:cs="Times New Roman"/>
        </w:rPr>
        <w:t xml:space="preserve"> e di alta montagna come coturnice, fagiano di monte e pernice bianca, in tutti i siti delle aree </w:t>
      </w:r>
      <w:r w:rsidRPr="001D4BB8">
        <w:rPr>
          <w:rFonts w:ascii="Times New Roman" w:eastAsia="Calibri" w:hAnsi="Times New Roman" w:cs="Times New Roman"/>
          <w:b/>
        </w:rPr>
        <w:t>Rete Natura 2000</w:t>
      </w:r>
      <w:r w:rsidRPr="001D4BB8">
        <w:rPr>
          <w:rFonts w:ascii="Times New Roman" w:eastAsia="Calibri" w:hAnsi="Times New Roman" w:cs="Times New Roman"/>
        </w:rPr>
        <w:t>.</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Facoltà (ora negata) per i </w:t>
      </w:r>
      <w:r w:rsidRPr="001D4BB8">
        <w:rPr>
          <w:rFonts w:ascii="Times New Roman" w:eastAsia="Calibri" w:hAnsi="Times New Roman" w:cs="Times New Roman"/>
          <w:b/>
        </w:rPr>
        <w:t>comitati direttivi degli Ambiti territoriali di Caccia</w:t>
      </w:r>
      <w:r w:rsidRPr="001D4BB8">
        <w:rPr>
          <w:rFonts w:ascii="Times New Roman" w:eastAsia="Calibri" w:hAnsi="Times New Roman" w:cs="Times New Roman"/>
        </w:rPr>
        <w:t xml:space="preserve"> e comprensori alpini di prevedere restrizioni al calendario venatorio regionale in merito a specie cacciabili, carniere giornaliero e stagionale, orari di caccia, giornate di caccia e attività di allenamento e addestramento dei cani di caccia.</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b/>
        </w:rPr>
        <w:t>Divieto di potare alberi nei mesi di nidificazione degli uccelli</w:t>
      </w:r>
      <w:r w:rsidRPr="001D4BB8">
        <w:rPr>
          <w:rFonts w:ascii="Times New Roman" w:eastAsia="Calibri" w:hAnsi="Times New Roman" w:cs="Times New Roman"/>
        </w:rPr>
        <w:t xml:space="preserve"> ovvero da marzo a giugno.</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b/>
        </w:rPr>
      </w:pPr>
      <w:r w:rsidRPr="001D4BB8">
        <w:rPr>
          <w:rFonts w:ascii="Times New Roman" w:eastAsia="Calibri" w:hAnsi="Times New Roman" w:cs="Times New Roman"/>
          <w:b/>
        </w:rPr>
        <w:t>Divieto di liberare i cani nei mesi di marzo, aprile e giugno, nei territori agrosilvopastorali dove si riproducono gli animali selvatici</w:t>
      </w:r>
      <w:r w:rsidR="0061046F">
        <w:rPr>
          <w:rFonts w:ascii="Times New Roman" w:eastAsia="Calibri" w:hAnsi="Times New Roman" w:cs="Times New Roman"/>
          <w:b/>
        </w:rPr>
        <w:t xml:space="preserve"> (tutela per nidi, pulcini, </w:t>
      </w:r>
      <w:proofErr w:type="spellStart"/>
      <w:r w:rsidR="0061046F">
        <w:rPr>
          <w:rFonts w:ascii="Times New Roman" w:eastAsia="Calibri" w:hAnsi="Times New Roman" w:cs="Times New Roman"/>
          <w:b/>
        </w:rPr>
        <w:t>pulli</w:t>
      </w:r>
      <w:proofErr w:type="spellEnd"/>
      <w:r w:rsidR="0061046F">
        <w:rPr>
          <w:rFonts w:ascii="Times New Roman" w:eastAsia="Calibri" w:hAnsi="Times New Roman" w:cs="Times New Roman"/>
          <w:b/>
        </w:rPr>
        <w:t>, cuccioli).</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b/>
        </w:rPr>
      </w:pPr>
      <w:r w:rsidRPr="001D4BB8">
        <w:rPr>
          <w:rFonts w:ascii="Times New Roman" w:eastAsia="Calibri" w:hAnsi="Times New Roman" w:cs="Times New Roman"/>
          <w:b/>
        </w:rPr>
        <w:t>Obbligo di realizzazione dei corridoi ecologici con la piantumazione di alberi e la semina di prati utili agli insetti impollinatori negli ambiti territoriali di caccia.</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Previsione di realizzazione di </w:t>
      </w:r>
      <w:r w:rsidRPr="001D4BB8">
        <w:rPr>
          <w:rFonts w:ascii="Times New Roman" w:eastAsia="Calibri" w:hAnsi="Times New Roman" w:cs="Times New Roman"/>
          <w:b/>
        </w:rPr>
        <w:t>sovrappassi e sottopassi</w:t>
      </w:r>
      <w:r w:rsidRPr="001D4BB8">
        <w:rPr>
          <w:rFonts w:ascii="Times New Roman" w:eastAsia="Calibri" w:hAnsi="Times New Roman" w:cs="Times New Roman"/>
        </w:rPr>
        <w:t xml:space="preserve"> per i progetti di infrastrutture viarie utili come </w:t>
      </w:r>
      <w:r w:rsidRPr="001D4BB8">
        <w:rPr>
          <w:rFonts w:ascii="Times New Roman" w:eastAsia="Calibri" w:hAnsi="Times New Roman" w:cs="Times New Roman"/>
          <w:b/>
        </w:rPr>
        <w:t>corridoi ecologici degli animali</w:t>
      </w:r>
      <w:r w:rsidRPr="001D4BB8">
        <w:rPr>
          <w:rFonts w:ascii="Times New Roman" w:eastAsia="Calibri" w:hAnsi="Times New Roman" w:cs="Times New Roman"/>
        </w:rPr>
        <w:t xml:space="preserve">. </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b/>
        </w:rPr>
        <w:lastRenderedPageBreak/>
        <w:t>Protezione dei nidi di rondine, balestruccio e rondone</w:t>
      </w:r>
      <w:r w:rsidRPr="001D4BB8">
        <w:rPr>
          <w:rFonts w:ascii="Times New Roman" w:eastAsia="Calibri" w:hAnsi="Times New Roman" w:cs="Times New Roman"/>
        </w:rPr>
        <w:t xml:space="preserve"> e dei siti riproduttivi dei chirotteri, anche per i lavori di restauro. Obbligo di installare nidi artificiali sostitutivi dopo la realizzazione dei lavori. </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b/>
        </w:rPr>
        <w:t xml:space="preserve">Divieto di bruciare le cataste di ramaglie nei boschi e nelle campagne </w:t>
      </w:r>
      <w:r w:rsidRPr="001D4BB8">
        <w:rPr>
          <w:rFonts w:ascii="Times New Roman" w:eastAsia="Calibri" w:hAnsi="Times New Roman" w:cs="Times New Roman"/>
        </w:rPr>
        <w:t xml:space="preserve">dal 15 ottobre al 15 aprile </w:t>
      </w:r>
      <w:r w:rsidRPr="001D4BB8">
        <w:rPr>
          <w:rFonts w:ascii="Times New Roman" w:eastAsia="Calibri" w:hAnsi="Times New Roman" w:cs="Times New Roman"/>
          <w:b/>
        </w:rPr>
        <w:t>al fine di salvaguardare i mammiferi in letargo</w:t>
      </w:r>
      <w:r w:rsidRPr="001D4BB8">
        <w:rPr>
          <w:rFonts w:ascii="Times New Roman" w:eastAsia="Calibri" w:hAnsi="Times New Roman" w:cs="Times New Roman"/>
        </w:rPr>
        <w:t>.</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b/>
        </w:rPr>
        <w:t>Divieto di esplosione di petardi, botti e fuochi artificiali</w:t>
      </w:r>
      <w:r w:rsidRPr="001D4BB8">
        <w:rPr>
          <w:rFonts w:ascii="Times New Roman" w:eastAsia="Calibri" w:hAnsi="Times New Roman" w:cs="Times New Roman"/>
        </w:rPr>
        <w:t>, al fine di tutelare gli uccelli.</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b/>
        </w:rPr>
        <w:t>Divieto di transito di mezzi a motore nei sentieri di montagna</w:t>
      </w:r>
      <w:r w:rsidRPr="001D4BB8">
        <w:rPr>
          <w:rFonts w:ascii="Times New Roman" w:eastAsia="Calibri" w:hAnsi="Times New Roman" w:cs="Times New Roman"/>
        </w:rPr>
        <w:t xml:space="preserve"> e nei percorsi pedonali delle aree protette fatti salvi gli interventi di manutenzione e selvicoltura. </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b/>
        </w:rPr>
        <w:t xml:space="preserve">Divieto di sfalcio della vegetazione dei canali, fiumi e corsi d’acqua nei mesi di riproduzione degli animali selvatici </w:t>
      </w:r>
      <w:r w:rsidRPr="001D4BB8">
        <w:rPr>
          <w:rFonts w:ascii="Times New Roman" w:eastAsia="Calibri" w:hAnsi="Times New Roman" w:cs="Times New Roman"/>
        </w:rPr>
        <w:t>(aprile, maggio, giugno, luglio).</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b/>
        </w:rPr>
        <w:t>Espulsione dei soci degli ambiti territoriali di caccia</w:t>
      </w:r>
      <w:r w:rsidRPr="001D4BB8">
        <w:rPr>
          <w:rFonts w:ascii="Times New Roman" w:eastAsia="Calibri" w:hAnsi="Times New Roman" w:cs="Times New Roman"/>
        </w:rPr>
        <w:t xml:space="preserve"> e comprensori alpini per i cacciatori che hanno danneggiato persone, animali e cose in violazione delle distanze da strade ed edifici. </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b/>
        </w:rPr>
      </w:pPr>
      <w:r w:rsidRPr="001D4BB8">
        <w:rPr>
          <w:rFonts w:ascii="Times New Roman" w:eastAsia="Calibri" w:hAnsi="Times New Roman" w:cs="Times New Roman"/>
          <w:b/>
        </w:rPr>
        <w:t xml:space="preserve">Divieto di caccia a meno di 300 metri da abitazioni, strade, piste ciclabili, giardini pubblici, giardini privati, sentieri di montagna. </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Obbligo per i cacciatori di indossare una </w:t>
      </w:r>
      <w:r w:rsidRPr="001D4BB8">
        <w:rPr>
          <w:rFonts w:ascii="Times New Roman" w:eastAsia="Calibri" w:hAnsi="Times New Roman" w:cs="Times New Roman"/>
          <w:b/>
        </w:rPr>
        <w:t>pettorina riportante un codice identificativo a caratteri cubitali</w:t>
      </w:r>
      <w:r w:rsidRPr="001D4BB8">
        <w:rPr>
          <w:rFonts w:ascii="Times New Roman" w:eastAsia="Calibri" w:hAnsi="Times New Roman" w:cs="Times New Roman"/>
        </w:rPr>
        <w:t xml:space="preserve"> in modo da essere facilmente identificabile a distanza.</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Eliminazione dell’obbligo previsto </w:t>
      </w:r>
      <w:r w:rsidRPr="001D4BB8">
        <w:rPr>
          <w:rFonts w:ascii="Times New Roman" w:eastAsia="Calibri" w:hAnsi="Times New Roman" w:cs="Times New Roman"/>
          <w:b/>
        </w:rPr>
        <w:t>per chi vuole vietare la caccia</w:t>
      </w:r>
      <w:r w:rsidRPr="001D4BB8">
        <w:rPr>
          <w:rFonts w:ascii="Times New Roman" w:eastAsia="Calibri" w:hAnsi="Times New Roman" w:cs="Times New Roman"/>
        </w:rPr>
        <w:t xml:space="preserve"> nei propri terreni di fornire alla regione la cartografia dei propri terreni in formato </w:t>
      </w:r>
      <w:proofErr w:type="spellStart"/>
      <w:r w:rsidRPr="001D4BB8">
        <w:rPr>
          <w:rFonts w:ascii="Times New Roman" w:eastAsia="Calibri" w:hAnsi="Times New Roman" w:cs="Times New Roman"/>
          <w:i/>
        </w:rPr>
        <w:t>shapefile</w:t>
      </w:r>
      <w:proofErr w:type="spellEnd"/>
      <w:r w:rsidRPr="001D4BB8">
        <w:rPr>
          <w:rFonts w:ascii="Times New Roman" w:eastAsia="Calibri" w:hAnsi="Times New Roman" w:cs="Times New Roman"/>
        </w:rPr>
        <w:t>. Sostituzione di questo file con una mappa catastale in scala 1:2000, ovvero le mappe normalmente allegate agli atti notarili di compravendita o di successione ereditaria.</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b/>
        </w:rPr>
        <w:t>Eliminazione del limite della superficie agrosilvopastorale totale a livello regionale pari all’1% dei terreni che i privati vogliono vietare alla caccia</w:t>
      </w:r>
      <w:r w:rsidRPr="001D4BB8">
        <w:rPr>
          <w:rFonts w:ascii="Times New Roman" w:eastAsia="Calibri" w:hAnsi="Times New Roman" w:cs="Times New Roman"/>
        </w:rPr>
        <w:t>.</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rPr>
        <w:t xml:space="preserve">Possibilità di </w:t>
      </w:r>
      <w:r w:rsidRPr="001D4BB8">
        <w:rPr>
          <w:rFonts w:ascii="Times New Roman" w:eastAsia="Calibri" w:hAnsi="Times New Roman" w:cs="Times New Roman"/>
          <w:b/>
        </w:rPr>
        <w:t>chiedere il divieto di caccia per tutti quei cittadini che vengono in possesso di un terreno dopo l’approvazione del Piano Faunistico Venatorio regionale</w:t>
      </w:r>
      <w:r w:rsidRPr="001D4BB8">
        <w:rPr>
          <w:rFonts w:ascii="Times New Roman" w:eastAsia="Calibri" w:hAnsi="Times New Roman" w:cs="Times New Roman"/>
        </w:rPr>
        <w:t xml:space="preserve">. Attualmente ci sono decine di cittadini che aspettano di far valere questo loro diritto negato a partire dal gennaio 2007 data di pubblicazione del precedente piano faunistico venatorio regionale. </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rPr>
      </w:pPr>
      <w:r w:rsidRPr="001D4BB8">
        <w:rPr>
          <w:rFonts w:ascii="Times New Roman" w:eastAsia="Calibri" w:hAnsi="Times New Roman" w:cs="Times New Roman"/>
          <w:b/>
        </w:rPr>
        <w:t>Divieto di iscrizione agli ambiti territoriali di caccia e comprensori alpini ai cacciatori che sono stati condannati per reato di bracconaggio</w:t>
      </w:r>
      <w:r w:rsidRPr="001D4BB8">
        <w:rPr>
          <w:rFonts w:ascii="Times New Roman" w:eastAsia="Calibri" w:hAnsi="Times New Roman" w:cs="Times New Roman"/>
        </w:rPr>
        <w:t xml:space="preserve">. </w:t>
      </w:r>
    </w:p>
    <w:p w:rsidR="001D4BB8" w:rsidRPr="001D4BB8" w:rsidRDefault="001D4BB8" w:rsidP="001D4BB8">
      <w:pPr>
        <w:numPr>
          <w:ilvl w:val="0"/>
          <w:numId w:val="1"/>
        </w:numPr>
        <w:spacing w:before="240" w:after="0" w:line="259" w:lineRule="auto"/>
        <w:ind w:left="714" w:hanging="357"/>
        <w:jc w:val="both"/>
        <w:rPr>
          <w:rFonts w:ascii="Times New Roman" w:eastAsia="Calibri" w:hAnsi="Times New Roman" w:cs="Times New Roman"/>
          <w:b/>
        </w:rPr>
      </w:pPr>
      <w:r w:rsidRPr="001D4BB8">
        <w:rPr>
          <w:rFonts w:ascii="Times New Roman" w:eastAsia="Calibri" w:hAnsi="Times New Roman" w:cs="Times New Roman"/>
          <w:b/>
        </w:rPr>
        <w:t xml:space="preserve">Libero </w:t>
      </w:r>
      <w:r w:rsidR="00634E8C">
        <w:rPr>
          <w:rFonts w:ascii="Times New Roman" w:eastAsia="Calibri" w:hAnsi="Times New Roman" w:cs="Times New Roman"/>
          <w:b/>
        </w:rPr>
        <w:t xml:space="preserve">e immediato </w:t>
      </w:r>
      <w:r w:rsidRPr="001D4BB8">
        <w:rPr>
          <w:rFonts w:ascii="Times New Roman" w:eastAsia="Calibri" w:hAnsi="Times New Roman" w:cs="Times New Roman"/>
          <w:b/>
        </w:rPr>
        <w:t>accesso presso le aziende faunistico venatorie delle valli di caccia delle lagune venete a tutti gli addetti alla vigilanza venatoria.</w:t>
      </w:r>
    </w:p>
    <w:p w:rsidR="001D4BB8" w:rsidRPr="001D4BB8" w:rsidRDefault="001D4BB8" w:rsidP="001D4BB8"/>
    <w:p w:rsidR="003A7505" w:rsidRDefault="003A7505"/>
    <w:sectPr w:rsidR="003A75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B52DE"/>
    <w:multiLevelType w:val="hybridMultilevel"/>
    <w:tmpl w:val="5D589710"/>
    <w:lvl w:ilvl="0" w:tplc="0F3A94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B8"/>
    <w:rsid w:val="001D4BB8"/>
    <w:rsid w:val="003A7505"/>
    <w:rsid w:val="00446BC8"/>
    <w:rsid w:val="00473BD6"/>
    <w:rsid w:val="0061046F"/>
    <w:rsid w:val="00634E8C"/>
    <w:rsid w:val="009B348E"/>
    <w:rsid w:val="00E04885"/>
    <w:rsid w:val="00EA58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4B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4B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12057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Zanoni</dc:creator>
  <cp:lastModifiedBy>Andrea Zanoni</cp:lastModifiedBy>
  <cp:revision>2</cp:revision>
  <dcterms:created xsi:type="dcterms:W3CDTF">2022-01-16T17:20:00Z</dcterms:created>
  <dcterms:modified xsi:type="dcterms:W3CDTF">2022-01-16T17:20:00Z</dcterms:modified>
</cp:coreProperties>
</file>