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48" w:rsidRDefault="00ED1648" w:rsidP="00ED1648">
      <w:pPr>
        <w:pStyle w:val="NormaleWeb"/>
        <w:spacing w:before="120" w:beforeAutospacing="0" w:after="0" w:afterAutospacing="0"/>
        <w:jc w:val="both"/>
      </w:pPr>
      <w:bookmarkStart w:id="0" w:name="_GoBack"/>
      <w:r>
        <w:t xml:space="preserve">Treviso </w:t>
      </w:r>
      <w:r w:rsidR="00AA5CF7">
        <w:t>2</w:t>
      </w:r>
      <w:r>
        <w:t>7 settembre 2014</w:t>
      </w:r>
    </w:p>
    <w:p w:rsidR="00ED1648" w:rsidRDefault="00ED1648" w:rsidP="00ED1648">
      <w:pPr>
        <w:pStyle w:val="NormaleWeb"/>
        <w:spacing w:before="120" w:beforeAutospacing="0" w:after="0" w:afterAutospacing="0"/>
        <w:jc w:val="both"/>
      </w:pPr>
    </w:p>
    <w:p w:rsidR="00447F47" w:rsidRPr="00ED1648" w:rsidRDefault="00C05DFE" w:rsidP="00ED1648">
      <w:pPr>
        <w:pStyle w:val="NormaleWeb"/>
        <w:spacing w:before="120" w:beforeAutospacing="0" w:after="0" w:afterAutospacing="0"/>
        <w:jc w:val="both"/>
        <w:rPr>
          <w:b/>
          <w:sz w:val="32"/>
          <w:szCs w:val="32"/>
        </w:rPr>
      </w:pPr>
      <w:r w:rsidRPr="00ED1648">
        <w:rPr>
          <w:b/>
          <w:sz w:val="32"/>
          <w:szCs w:val="32"/>
        </w:rPr>
        <w:t>Sulle quote latte i nodi sono arrivati al pettine.</w:t>
      </w:r>
    </w:p>
    <w:p w:rsidR="00ED1648" w:rsidRDefault="00ED1648" w:rsidP="00ED1648">
      <w:pPr>
        <w:pStyle w:val="NormaleWeb"/>
        <w:spacing w:before="120" w:beforeAutospacing="0" w:after="0" w:afterAutospacing="0"/>
        <w:jc w:val="both"/>
      </w:pPr>
    </w:p>
    <w:p w:rsidR="009C4F71" w:rsidRPr="001E7314" w:rsidRDefault="00826F16" w:rsidP="00ED1648">
      <w:pPr>
        <w:pStyle w:val="NormaleWeb"/>
        <w:spacing w:before="120" w:beforeAutospacing="0" w:after="0" w:afterAutospacing="0"/>
        <w:jc w:val="both"/>
      </w:pPr>
      <w:r w:rsidRPr="001E7314">
        <w:t xml:space="preserve">Giovedì </w:t>
      </w:r>
      <w:r w:rsidR="009C4F71" w:rsidRPr="001E7314">
        <w:t xml:space="preserve">10 luglio 2014 </w:t>
      </w:r>
      <w:r w:rsidRPr="001E7314">
        <w:t xml:space="preserve">la Commissione europea ha inviato a Roma un “parere motivato” che ingiunge </w:t>
      </w:r>
      <w:r w:rsidRPr="001E7314">
        <w:rPr>
          <w:rStyle w:val="Enfasigrassetto"/>
          <w:b w:val="0"/>
        </w:rPr>
        <w:t>al pagamento di 1,4 miliardi di euro di sanzioni</w:t>
      </w:r>
      <w:r w:rsidRPr="001E7314">
        <w:t xml:space="preserve"> per il superamento delle quote negli anni precedenti. </w:t>
      </w:r>
    </w:p>
    <w:p w:rsidR="00826F16" w:rsidRPr="001E7314" w:rsidRDefault="00826F16" w:rsidP="00ED1648">
      <w:pPr>
        <w:pStyle w:val="NormaleWeb"/>
        <w:spacing w:before="120" w:beforeAutospacing="0" w:after="0" w:afterAutospacing="0"/>
        <w:jc w:val="both"/>
      </w:pPr>
      <w:r w:rsidRPr="001E7314">
        <w:t xml:space="preserve">Si tratta della conseguenza della procedura d’infrazione partita nel giugno 2013: se il governo non farà quanto </w:t>
      </w:r>
      <w:r w:rsidR="009C4F71" w:rsidRPr="001E7314">
        <w:t>dovuto</w:t>
      </w:r>
      <w:r w:rsidRPr="001E7314">
        <w:t>, partirà un contenzioso davanti alla Corte di Giustizia dell’UE.</w:t>
      </w:r>
    </w:p>
    <w:p w:rsidR="00C05DFE" w:rsidRPr="001E7314" w:rsidRDefault="00447F47" w:rsidP="00ED1648">
      <w:pPr>
        <w:pStyle w:val="NormaleWeb"/>
        <w:spacing w:before="120" w:beforeAutospacing="0" w:after="0" w:afterAutospacing="0"/>
        <w:jc w:val="both"/>
      </w:pPr>
      <w:r w:rsidRPr="001E7314">
        <w:t>Oggi l</w:t>
      </w:r>
      <w:r w:rsidR="00C05DFE" w:rsidRPr="001E7314">
        <w:t xml:space="preserve">a Lega e </w:t>
      </w:r>
      <w:proofErr w:type="spellStart"/>
      <w:r w:rsidR="00C05DFE" w:rsidRPr="001E7314">
        <w:t>Zaia</w:t>
      </w:r>
      <w:proofErr w:type="spellEnd"/>
      <w:r w:rsidR="00C05DFE" w:rsidRPr="001E7314">
        <w:t xml:space="preserve"> tentano di scaricare sul Ministero per le Politiche Agricole il problema che come risaputo è stato creato ed utilizzato da loro per fare propaganda elettorale.</w:t>
      </w:r>
    </w:p>
    <w:p w:rsidR="00C05DFE" w:rsidRPr="001E7314" w:rsidRDefault="00C05DFE" w:rsidP="00ED1648">
      <w:pPr>
        <w:pStyle w:val="NormaleWeb"/>
        <w:spacing w:before="120" w:beforeAutospacing="0" w:after="0" w:afterAutospacing="0"/>
        <w:jc w:val="both"/>
      </w:pPr>
      <w:r w:rsidRPr="001E7314">
        <w:t xml:space="preserve">Prima da Ministro e poi da presidente della Regione Veneto </w:t>
      </w:r>
      <w:proofErr w:type="spellStart"/>
      <w:r w:rsidRPr="001E7314">
        <w:t>Zaia</w:t>
      </w:r>
      <w:proofErr w:type="spellEnd"/>
      <w:r w:rsidRPr="001E7314">
        <w:t xml:space="preserve"> ha </w:t>
      </w:r>
      <w:r w:rsidR="00447F47" w:rsidRPr="001E7314">
        <w:t xml:space="preserve">infatti </w:t>
      </w:r>
      <w:r w:rsidRPr="001E7314">
        <w:t xml:space="preserve">sfruttato politicamente </w:t>
      </w:r>
      <w:r w:rsidR="00447F47" w:rsidRPr="001E7314">
        <w:t xml:space="preserve">con scopi </w:t>
      </w:r>
      <w:r w:rsidRPr="001E7314">
        <w:t>propagandistico elettorali la vicenda delle quote latte.</w:t>
      </w:r>
    </w:p>
    <w:p w:rsidR="00447F47" w:rsidRPr="001E7314" w:rsidRDefault="00C05DFE" w:rsidP="00ED1648">
      <w:pPr>
        <w:pStyle w:val="NormaleWeb"/>
        <w:spacing w:before="120" w:beforeAutospacing="0" w:after="0" w:afterAutospacing="0"/>
        <w:jc w:val="both"/>
      </w:pPr>
      <w:r w:rsidRPr="001E7314">
        <w:t xml:space="preserve">Il Governo deve risolvere la questione senza penalizzare gli imprenditori </w:t>
      </w:r>
      <w:r w:rsidR="00447F47" w:rsidRPr="001E7314">
        <w:t xml:space="preserve">che hanno fatto il proprio dovere seguendo le norme sulle quote latte stabilite dall’Unione Europea </w:t>
      </w:r>
      <w:r w:rsidRPr="001E7314">
        <w:t xml:space="preserve">che sono la stragrande maggioranza anche in Veneto, </w:t>
      </w:r>
      <w:r w:rsidR="00447F47" w:rsidRPr="001E7314">
        <w:t xml:space="preserve">circa </w:t>
      </w:r>
      <w:r w:rsidRPr="001E7314">
        <w:t xml:space="preserve">quattromila </w:t>
      </w:r>
      <w:r w:rsidR="00447F47" w:rsidRPr="001E7314">
        <w:t xml:space="preserve">contro i </w:t>
      </w:r>
      <w:r w:rsidRPr="001E7314">
        <w:t xml:space="preserve">719 </w:t>
      </w:r>
      <w:r w:rsidR="00447F47" w:rsidRPr="001E7314">
        <w:t>che non le hanno rispettate.</w:t>
      </w:r>
    </w:p>
    <w:p w:rsidR="00447F47" w:rsidRPr="001E7314" w:rsidRDefault="00447F47" w:rsidP="00ED1648">
      <w:pPr>
        <w:pStyle w:val="NormaleWeb"/>
        <w:spacing w:before="120" w:beforeAutospacing="0" w:after="0" w:afterAutospacing="0"/>
        <w:jc w:val="both"/>
      </w:pPr>
      <w:r w:rsidRPr="001E7314">
        <w:t xml:space="preserve">Chi ha pagato allora </w:t>
      </w:r>
      <w:r w:rsidR="00C05DFE" w:rsidRPr="001E7314">
        <w:t xml:space="preserve">a differenza di </w:t>
      </w:r>
      <w:r w:rsidRPr="001E7314">
        <w:t>chi ha fatto il furbo</w:t>
      </w:r>
      <w:r w:rsidR="00C05DFE" w:rsidRPr="001E7314">
        <w:t xml:space="preserve"> e non </w:t>
      </w:r>
      <w:r w:rsidRPr="001E7314">
        <w:t>può</w:t>
      </w:r>
      <w:r w:rsidR="00C05DFE" w:rsidRPr="001E7314">
        <w:t xml:space="preserve"> essere penalizzat</w:t>
      </w:r>
      <w:r w:rsidRPr="001E7314">
        <w:t>o</w:t>
      </w:r>
      <w:r w:rsidR="00C05DFE" w:rsidRPr="001E7314">
        <w:t xml:space="preserve"> </w:t>
      </w:r>
      <w:r w:rsidRPr="001E7314">
        <w:t>adesso</w:t>
      </w:r>
      <w:r w:rsidR="00826F16" w:rsidRPr="001E7314">
        <w:t xml:space="preserve">, è una questione di </w:t>
      </w:r>
      <w:r w:rsidR="009C4F71" w:rsidRPr="001E7314">
        <w:t>equità</w:t>
      </w:r>
      <w:r w:rsidR="00826F16" w:rsidRPr="001E7314">
        <w:t xml:space="preserve"> e rispetto delle regole.</w:t>
      </w:r>
    </w:p>
    <w:p w:rsidR="00447F47" w:rsidRPr="001E7314" w:rsidRDefault="009C4F71" w:rsidP="00ED1648">
      <w:pPr>
        <w:pStyle w:val="NormaleWeb"/>
        <w:spacing w:before="120" w:beforeAutospacing="0" w:after="0" w:afterAutospacing="0"/>
        <w:jc w:val="both"/>
      </w:pPr>
      <w:r w:rsidRPr="001E7314">
        <w:t>Perciò</w:t>
      </w:r>
      <w:r w:rsidR="00447F47" w:rsidRPr="001E7314">
        <w:t xml:space="preserve"> se qualcuno ora deve pagare cifre esorbitanti si rivolga alla Lega </w:t>
      </w:r>
      <w:r w:rsidRPr="001E7314">
        <w:t xml:space="preserve">e a </w:t>
      </w:r>
      <w:proofErr w:type="spellStart"/>
      <w:r w:rsidRPr="001E7314">
        <w:t>Zaia</w:t>
      </w:r>
      <w:proofErr w:type="spellEnd"/>
      <w:r w:rsidRPr="001E7314">
        <w:t xml:space="preserve"> </w:t>
      </w:r>
      <w:r w:rsidR="00447F47" w:rsidRPr="001E7314">
        <w:t>che ha sempre sposato la tesi che le multe non si dovevano pagare.</w:t>
      </w:r>
    </w:p>
    <w:p w:rsidR="00447F47" w:rsidRPr="00ED1648" w:rsidRDefault="009C4F71" w:rsidP="00ED1648">
      <w:pPr>
        <w:pStyle w:val="NormaleWeb"/>
        <w:spacing w:before="120" w:beforeAutospacing="0" w:after="0" w:afterAutospacing="0"/>
        <w:jc w:val="both"/>
        <w:rPr>
          <w:b/>
        </w:rPr>
      </w:pPr>
      <w:r w:rsidRPr="00ED1648">
        <w:rPr>
          <w:b/>
        </w:rPr>
        <w:t>Andrea Zanoni</w:t>
      </w:r>
    </w:p>
    <w:p w:rsidR="009C4F71" w:rsidRPr="001E7314" w:rsidRDefault="009C4F71" w:rsidP="00ED1648">
      <w:pPr>
        <w:pStyle w:val="NormaleWeb"/>
        <w:spacing w:before="120" w:beforeAutospacing="0" w:after="0" w:afterAutospacing="0"/>
        <w:jc w:val="both"/>
      </w:pPr>
    </w:p>
    <w:p w:rsidR="009C4F71" w:rsidRPr="00ED1648" w:rsidRDefault="00D115A9" w:rsidP="00ED164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648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9C4F71" w:rsidRPr="001E7314" w:rsidRDefault="009C4F71" w:rsidP="00ED164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314">
        <w:rPr>
          <w:rFonts w:ascii="Times New Roman" w:hAnsi="Times New Roman" w:cs="Times New Roman"/>
          <w:sz w:val="24"/>
          <w:szCs w:val="24"/>
        </w:rPr>
        <w:t xml:space="preserve">La Commissione europea nel parere motivato del 10 luglio 2014 specifica che la cifra di 1,4 miliardi di euro è quella che rimane dei </w:t>
      </w:r>
      <w:r w:rsidRPr="001E7314">
        <w:rPr>
          <w:rStyle w:val="Enfasigrassetto"/>
          <w:rFonts w:ascii="Times New Roman" w:hAnsi="Times New Roman" w:cs="Times New Roman"/>
          <w:b w:val="0"/>
          <w:sz w:val="24"/>
          <w:szCs w:val="24"/>
        </w:rPr>
        <w:t>2,26 miliardi di sanzioni</w:t>
      </w:r>
      <w:r w:rsidRPr="001E7314">
        <w:rPr>
          <w:rStyle w:val="Enfasigrassetto"/>
          <w:rFonts w:ascii="Times New Roman" w:hAnsi="Times New Roman" w:cs="Times New Roman"/>
          <w:sz w:val="24"/>
          <w:szCs w:val="24"/>
        </w:rPr>
        <w:t xml:space="preserve"> </w:t>
      </w:r>
      <w:r w:rsidRPr="001E7314">
        <w:rPr>
          <w:rFonts w:ascii="Times New Roman" w:hAnsi="Times New Roman" w:cs="Times New Roman"/>
          <w:sz w:val="24"/>
          <w:szCs w:val="24"/>
        </w:rPr>
        <w:t xml:space="preserve">emesse per lo </w:t>
      </w:r>
      <w:r w:rsidRPr="001E7314">
        <w:rPr>
          <w:rStyle w:val="Enfasigrassetto"/>
          <w:rFonts w:ascii="Times New Roman" w:hAnsi="Times New Roman" w:cs="Times New Roman"/>
          <w:b w:val="0"/>
          <w:sz w:val="24"/>
          <w:szCs w:val="24"/>
        </w:rPr>
        <w:t>sforamento delle quote latte tra il 1995 e il 2009</w:t>
      </w:r>
      <w:r w:rsidRPr="001E7314">
        <w:rPr>
          <w:rFonts w:ascii="Times New Roman" w:hAnsi="Times New Roman" w:cs="Times New Roman"/>
          <w:b/>
          <w:sz w:val="24"/>
          <w:szCs w:val="24"/>
        </w:rPr>
        <w:t>.</w:t>
      </w:r>
      <w:r w:rsidRPr="001E7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14" w:rsidRDefault="009C4F71" w:rsidP="00ED164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314">
        <w:rPr>
          <w:rFonts w:ascii="Times New Roman" w:hAnsi="Times New Roman" w:cs="Times New Roman"/>
          <w:sz w:val="24"/>
          <w:szCs w:val="24"/>
        </w:rPr>
        <w:t xml:space="preserve">Il </w:t>
      </w:r>
      <w:r w:rsidRPr="001E7314">
        <w:rPr>
          <w:rStyle w:val="Enfasigrassetto"/>
          <w:rFonts w:ascii="Times New Roman" w:hAnsi="Times New Roman" w:cs="Times New Roman"/>
          <w:b w:val="0"/>
          <w:sz w:val="24"/>
          <w:szCs w:val="24"/>
        </w:rPr>
        <w:t>mancato pagamento</w:t>
      </w:r>
      <w:r w:rsidRPr="001E7314">
        <w:rPr>
          <w:rFonts w:ascii="Times New Roman" w:hAnsi="Times New Roman" w:cs="Times New Roman"/>
          <w:sz w:val="24"/>
          <w:szCs w:val="24"/>
        </w:rPr>
        <w:t xml:space="preserve">, secondo la </w:t>
      </w:r>
      <w:r w:rsidR="00B9404E">
        <w:rPr>
          <w:rFonts w:ascii="Times New Roman" w:hAnsi="Times New Roman" w:cs="Times New Roman"/>
          <w:sz w:val="24"/>
          <w:szCs w:val="24"/>
        </w:rPr>
        <w:t>Commissione dell’</w:t>
      </w:r>
      <w:r w:rsidRPr="001E7314">
        <w:rPr>
          <w:rFonts w:ascii="Times New Roman" w:hAnsi="Times New Roman" w:cs="Times New Roman"/>
          <w:sz w:val="24"/>
          <w:szCs w:val="24"/>
        </w:rPr>
        <w:t>UE, “</w:t>
      </w:r>
      <w:r w:rsidRPr="001E7314">
        <w:rPr>
          <w:rStyle w:val="Enfasicorsivo"/>
          <w:rFonts w:ascii="Times New Roman" w:hAnsi="Times New Roman" w:cs="Times New Roman"/>
          <w:sz w:val="24"/>
          <w:szCs w:val="24"/>
        </w:rPr>
        <w:t>dimostra che le autorità italiane non hanno preso, o non hanno messo in opera, misure sufficienti per assicurare il pagamento delle somme dovute</w:t>
      </w:r>
      <w:r w:rsidRPr="001E7314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A32F2F" w:rsidRPr="001E7314" w:rsidRDefault="009C4F71" w:rsidP="00ED164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314">
        <w:rPr>
          <w:rFonts w:ascii="Times New Roman" w:hAnsi="Times New Roman" w:cs="Times New Roman"/>
          <w:sz w:val="24"/>
          <w:szCs w:val="24"/>
        </w:rPr>
        <w:t>Un</w:t>
      </w:r>
      <w:r w:rsidR="001E7314" w:rsidRPr="001E7314">
        <w:rPr>
          <w:rFonts w:ascii="Times New Roman" w:hAnsi="Times New Roman" w:cs="Times New Roman"/>
          <w:sz w:val="24"/>
          <w:szCs w:val="24"/>
        </w:rPr>
        <w:t xml:space="preserve"> inadempimento</w:t>
      </w:r>
      <w:r w:rsidRPr="001E7314">
        <w:rPr>
          <w:rFonts w:ascii="Times New Roman" w:hAnsi="Times New Roman" w:cs="Times New Roman"/>
          <w:sz w:val="24"/>
          <w:szCs w:val="24"/>
        </w:rPr>
        <w:t xml:space="preserve"> che “</w:t>
      </w:r>
      <w:r w:rsidRPr="001E7314">
        <w:rPr>
          <w:rStyle w:val="Enfasicorsivo"/>
          <w:rFonts w:ascii="Times New Roman" w:hAnsi="Times New Roman" w:cs="Times New Roman"/>
          <w:sz w:val="24"/>
          <w:szCs w:val="24"/>
        </w:rPr>
        <w:t>compromette gli sforzi europei per stabilizzare il mercato dei prodotti lattieri, provocando distorsioni di concorrenza con gli altri produttori europei ed italiani, che hanno rispettato le quote di produzione o che hanno pagato le loro multe</w:t>
      </w:r>
      <w:r w:rsidRPr="001E7314">
        <w:rPr>
          <w:rFonts w:ascii="Times New Roman" w:hAnsi="Times New Roman" w:cs="Times New Roman"/>
          <w:sz w:val="24"/>
          <w:szCs w:val="24"/>
        </w:rPr>
        <w:t xml:space="preserve">”. </w:t>
      </w:r>
      <w:bookmarkEnd w:id="0"/>
    </w:p>
    <w:sectPr w:rsidR="00A32F2F" w:rsidRPr="001E73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FE"/>
    <w:rsid w:val="001E7314"/>
    <w:rsid w:val="00447F47"/>
    <w:rsid w:val="00826F16"/>
    <w:rsid w:val="009C4F71"/>
    <w:rsid w:val="00A32F2F"/>
    <w:rsid w:val="00AA5CF7"/>
    <w:rsid w:val="00B9404E"/>
    <w:rsid w:val="00C05DFE"/>
    <w:rsid w:val="00D115A9"/>
    <w:rsid w:val="00D70D8A"/>
    <w:rsid w:val="00E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0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26F16"/>
    <w:rPr>
      <w:b/>
      <w:bCs/>
    </w:rPr>
  </w:style>
  <w:style w:type="character" w:styleId="Enfasicorsivo">
    <w:name w:val="Emphasis"/>
    <w:basedOn w:val="Carpredefinitoparagrafo"/>
    <w:uiPriority w:val="20"/>
    <w:qFormat/>
    <w:rsid w:val="009C4F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0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26F16"/>
    <w:rPr>
      <w:b/>
      <w:bCs/>
    </w:rPr>
  </w:style>
  <w:style w:type="character" w:styleId="Enfasicorsivo">
    <w:name w:val="Emphasis"/>
    <w:basedOn w:val="Carpredefinitoparagrafo"/>
    <w:uiPriority w:val="20"/>
    <w:qFormat/>
    <w:rsid w:val="009C4F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4</cp:revision>
  <dcterms:created xsi:type="dcterms:W3CDTF">2014-09-17T15:10:00Z</dcterms:created>
  <dcterms:modified xsi:type="dcterms:W3CDTF">2014-09-27T21:24:00Z</dcterms:modified>
</cp:coreProperties>
</file>